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429" w:type="pct"/>
        <w:jc w:val="center"/>
        <w:tblLook w:val="04A0" w:firstRow="1" w:lastRow="0" w:firstColumn="1" w:lastColumn="0" w:noHBand="0" w:noVBand="1"/>
      </w:tblPr>
      <w:tblGrid>
        <w:gridCol w:w="9234"/>
      </w:tblGrid>
      <w:tr w:rsidR="00A463C9" w:rsidRPr="00CB5FDB" w14:paraId="12E6E8C6" w14:textId="77777777" w:rsidTr="00A463C9">
        <w:trPr>
          <w:trHeight w:val="1837"/>
          <w:jc w:val="center"/>
        </w:trPr>
        <w:tc>
          <w:tcPr>
            <w:tcW w:w="5000" w:type="pct"/>
          </w:tcPr>
          <w:tbl>
            <w:tblPr>
              <w:tblW w:w="0" w:type="auto"/>
              <w:tblBorders>
                <w:insideH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76"/>
              <w:gridCol w:w="6268"/>
            </w:tblGrid>
            <w:tr w:rsidR="00A463C9" w:rsidRPr="00CB5FDB" w14:paraId="6A1A0A04" w14:textId="77777777" w:rsidTr="0019444F">
              <w:tc>
                <w:tcPr>
                  <w:tcW w:w="2376" w:type="dxa"/>
                </w:tcPr>
                <w:p w14:paraId="3C68B775" w14:textId="77777777" w:rsidR="00A463C9" w:rsidRPr="00CB5FDB" w:rsidRDefault="00A463C9" w:rsidP="0019444F">
                  <w:pPr>
                    <w:tabs>
                      <w:tab w:val="left" w:pos="284"/>
                      <w:tab w:val="left" w:pos="425"/>
                    </w:tabs>
                    <w:spacing w:after="120" w:line="360" w:lineRule="auto"/>
                    <w:jc w:val="both"/>
                    <w:rPr>
                      <w:rFonts w:ascii="Regular Regular" w:hAnsi="Regular Regular"/>
                      <w:sz w:val="20"/>
                    </w:rPr>
                  </w:pPr>
                </w:p>
                <w:p w14:paraId="1852E01E" w14:textId="77777777" w:rsidR="00A463C9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>Águas do Porto</w:t>
                  </w:r>
                  <w:r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 xml:space="preserve"> E.M.</w:t>
                  </w:r>
                </w:p>
                <w:p w14:paraId="3E6CA5DB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>NIF: 507718666</w:t>
                  </w:r>
                </w:p>
                <w:p w14:paraId="69239CEC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Rua Barão de Nova Sintra, 285</w:t>
                  </w:r>
                  <w:bookmarkStart w:id="0" w:name="_Toc287601363"/>
                  <w:bookmarkStart w:id="1" w:name="_Toc287601397"/>
                </w:p>
                <w:p w14:paraId="1647E5D3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Apartado 3504</w:t>
                  </w:r>
                  <w:bookmarkEnd w:id="0"/>
                  <w:bookmarkEnd w:id="1"/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 xml:space="preserve"> | 4300-367 Porto</w:t>
                  </w:r>
                </w:p>
                <w:p w14:paraId="5F488C31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bookmarkStart w:id="2" w:name="_Toc287601364"/>
                  <w:bookmarkStart w:id="3" w:name="_Toc287601398"/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Tel. +351 22 519 08 00</w:t>
                  </w:r>
                  <w:bookmarkStart w:id="4" w:name="_Toc287601365"/>
                  <w:bookmarkStart w:id="5" w:name="_Toc287601399"/>
                  <w:bookmarkEnd w:id="2"/>
                  <w:bookmarkEnd w:id="3"/>
                </w:p>
                <w:p w14:paraId="7D372B02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Fax: +351 22 519 05 50</w:t>
                  </w:r>
                  <w:bookmarkEnd w:id="4"/>
                  <w:bookmarkEnd w:id="5"/>
                </w:p>
                <w:p w14:paraId="4879EB8E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geral@aguasdoporto.pt</w:t>
                  </w:r>
                </w:p>
                <w:p w14:paraId="084E7BEF" w14:textId="77777777" w:rsidR="00A463C9" w:rsidRPr="00CB5FDB" w:rsidRDefault="00A463C9" w:rsidP="0019444F">
                  <w:pPr>
                    <w:tabs>
                      <w:tab w:val="left" w:pos="284"/>
                      <w:tab w:val="left" w:pos="425"/>
                    </w:tabs>
                    <w:spacing w:after="120" w:line="360" w:lineRule="auto"/>
                    <w:ind w:left="425" w:hanging="425"/>
                    <w:jc w:val="center"/>
                    <w:rPr>
                      <w:rFonts w:ascii="Regular Regular" w:hAnsi="Regular Regular"/>
                      <w:sz w:val="20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 xml:space="preserve">                                   www.aguasdoporto.pt</w:t>
                  </w:r>
                </w:p>
              </w:tc>
              <w:tc>
                <w:tcPr>
                  <w:tcW w:w="6268" w:type="dxa"/>
                  <w:vAlign w:val="center"/>
                </w:tcPr>
                <w:p w14:paraId="45F52F07" w14:textId="77777777" w:rsidR="00A463C9" w:rsidRPr="00CB5FDB" w:rsidRDefault="00374BFD" w:rsidP="0019444F">
                  <w:pPr>
                    <w:tabs>
                      <w:tab w:val="left" w:pos="284"/>
                      <w:tab w:val="left" w:pos="425"/>
                    </w:tabs>
                    <w:spacing w:line="240" w:lineRule="exact"/>
                    <w:ind w:left="425" w:hanging="425"/>
                    <w:jc w:val="right"/>
                    <w:rPr>
                      <w:rFonts w:ascii="Regular Regular" w:hAnsi="Regular Regular" w:cs="Arial"/>
                      <w:b/>
                      <w:color w:val="595959"/>
                      <w:sz w:val="18"/>
                      <w:szCs w:val="18"/>
                    </w:rPr>
                  </w:pPr>
                  <w:r w:rsidRPr="00CB5FDB">
                    <w:rPr>
                      <w:rFonts w:ascii="Regular Regular" w:hAnsi="Regular Regular" w:cs="Arial"/>
                      <w:b/>
                      <w:noProof/>
                      <w:color w:val="595959"/>
                      <w:sz w:val="18"/>
                      <w:szCs w:val="18"/>
                    </w:rPr>
                    <w:drawing>
                      <wp:anchor distT="0" distB="0" distL="114300" distR="114300" simplePos="0" relativeHeight="251657728" behindDoc="0" locked="0" layoutInCell="1" allowOverlap="1" wp14:anchorId="61180995" wp14:editId="72349283">
                        <wp:simplePos x="0" y="0"/>
                        <wp:positionH relativeFrom="column">
                          <wp:posOffset>2377440</wp:posOffset>
                        </wp:positionH>
                        <wp:positionV relativeFrom="paragraph">
                          <wp:posOffset>247015</wp:posOffset>
                        </wp:positionV>
                        <wp:extent cx="1252220" cy="647700"/>
                        <wp:effectExtent l="0" t="0" r="0" b="0"/>
                        <wp:wrapNone/>
                        <wp:docPr id="4" name="Imagem 11" descr="PORTO_Aguas_do_porto_logo_comtexto_azu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11" descr="PORTO_Aguas_do_porto_logo_comtexto_azu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222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3FF1991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p w14:paraId="6C84888B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312783"/>
                <w:left w:val="single" w:sz="4" w:space="0" w:color="312783"/>
                <w:bottom w:val="single" w:sz="4" w:space="0" w:color="312783"/>
                <w:right w:val="single" w:sz="4" w:space="0" w:color="312783"/>
              </w:tblBorders>
              <w:tblLook w:val="04A0" w:firstRow="1" w:lastRow="0" w:firstColumn="1" w:lastColumn="0" w:noHBand="0" w:noVBand="1"/>
            </w:tblPr>
            <w:tblGrid>
              <w:gridCol w:w="8963"/>
            </w:tblGrid>
            <w:tr w:rsidR="00A463C9" w:rsidRPr="00CB5FDB" w14:paraId="7F9A19C5" w14:textId="77777777" w:rsidTr="0019444F">
              <w:trPr>
                <w:trHeight w:val="794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33773788" w14:textId="77777777" w:rsidR="00A463C9" w:rsidRPr="00C33D5B" w:rsidRDefault="00A463C9" w:rsidP="0019444F">
                  <w:pPr>
                    <w:jc w:val="center"/>
                    <w:rPr>
                      <w:rFonts w:ascii="Regular Regular" w:hAnsi="Regular Regular"/>
                      <w:bCs/>
                      <w:sz w:val="48"/>
                      <w:szCs w:val="48"/>
                    </w:rPr>
                  </w:pPr>
                  <w:r w:rsidRPr="00C33D5B">
                    <w:rPr>
                      <w:rFonts w:ascii="Regular Regular" w:hAnsi="Regular Regular"/>
                      <w:bCs/>
                      <w:sz w:val="48"/>
                      <w:szCs w:val="48"/>
                    </w:rPr>
                    <w:t>Programa de Concurso</w:t>
                  </w:r>
                </w:p>
              </w:tc>
            </w:tr>
            <w:tr w:rsidR="00A463C9" w:rsidRPr="00CB5FDB" w14:paraId="63717909" w14:textId="77777777" w:rsidTr="0019444F">
              <w:trPr>
                <w:trHeight w:val="737"/>
              </w:trPr>
              <w:tc>
                <w:tcPr>
                  <w:tcW w:w="8897" w:type="dxa"/>
                  <w:shd w:val="clear" w:color="auto" w:fill="FFFFFF"/>
                  <w:vAlign w:val="center"/>
                </w:tcPr>
                <w:p w14:paraId="55DB91B4" w14:textId="77777777" w:rsidR="00A463C9" w:rsidRPr="00CB5FDB" w:rsidRDefault="00A463C9" w:rsidP="0019444F">
                  <w:pPr>
                    <w:jc w:val="center"/>
                    <w:rPr>
                      <w:rFonts w:ascii="Regular Regular" w:hAnsi="Regular Regular"/>
                      <w:b/>
                      <w:smallCaps/>
                      <w:color w:val="000000"/>
                      <w:sz w:val="40"/>
                      <w:szCs w:val="40"/>
                    </w:rPr>
                  </w:pPr>
                </w:p>
              </w:tc>
            </w:tr>
            <w:tr w:rsidR="00A463C9" w:rsidRPr="00CB5FDB" w14:paraId="2E3B14B2" w14:textId="77777777" w:rsidTr="0019444F">
              <w:trPr>
                <w:trHeight w:val="5663"/>
              </w:trPr>
              <w:tc>
                <w:tcPr>
                  <w:tcW w:w="8897" w:type="dxa"/>
                </w:tcPr>
                <w:p w14:paraId="133D3586" w14:textId="77777777" w:rsidR="00A463C9" w:rsidRPr="00CB5FDB" w:rsidRDefault="00374BFD" w:rsidP="0019444F">
                  <w:pPr>
                    <w:tabs>
                      <w:tab w:val="left" w:pos="0"/>
                    </w:tabs>
                    <w:ind w:right="-142" w:hanging="142"/>
                    <w:jc w:val="center"/>
                    <w:rPr>
                      <w:rFonts w:ascii="Regular Regular" w:hAnsi="Regular Regular"/>
                    </w:rPr>
                  </w:pPr>
                  <w:r w:rsidRPr="00CB5FDB">
                    <w:rPr>
                      <w:rFonts w:ascii="Regular Regular" w:hAnsi="Regular Regular"/>
                      <w:noProof/>
                    </w:rPr>
                    <w:drawing>
                      <wp:inline distT="0" distB="0" distL="0" distR="0" wp14:anchorId="65E58F51" wp14:editId="32B80DA3">
                        <wp:extent cx="5644515" cy="4372610"/>
                        <wp:effectExtent l="0" t="0" r="0" b="0"/>
                        <wp:docPr id="3" name="Imagem 0" descr="estaleiro2-01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0" descr="estaleiro2-01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4515" cy="437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463C9" w:rsidRPr="00CB5FDB" w14:paraId="2B24F872" w14:textId="77777777" w:rsidTr="0019444F">
              <w:trPr>
                <w:trHeight w:val="624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2B95C14A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color w:val="FFFFFF"/>
                      <w:sz w:val="36"/>
                      <w:szCs w:val="36"/>
                    </w:rPr>
                  </w:pPr>
                </w:p>
              </w:tc>
            </w:tr>
            <w:tr w:rsidR="00A463C9" w:rsidRPr="00CB5FDB" w14:paraId="14F76F2F" w14:textId="77777777" w:rsidTr="0019444F">
              <w:trPr>
                <w:trHeight w:val="510"/>
              </w:trPr>
              <w:tc>
                <w:tcPr>
                  <w:tcW w:w="8897" w:type="dxa"/>
                  <w:shd w:val="clear" w:color="auto" w:fill="FFFFFF"/>
                  <w:vAlign w:val="center"/>
                </w:tcPr>
                <w:p w14:paraId="445BE89C" w14:textId="08A4F93D" w:rsidR="00A463C9" w:rsidRPr="00CB5FDB" w:rsidRDefault="00630480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  <w:t>Fornecimento contínuo</w:t>
                  </w:r>
                  <w:r w:rsidR="002153A3" w:rsidRPr="00EF6F5F"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  <w:t xml:space="preserve"> de:</w:t>
                  </w:r>
                </w:p>
              </w:tc>
            </w:tr>
            <w:tr w:rsidR="00A463C9" w:rsidRPr="00CB5FDB" w14:paraId="534B04F0" w14:textId="77777777" w:rsidTr="0019444F">
              <w:trPr>
                <w:trHeight w:val="851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73710EA0" w14:textId="4B736A1D" w:rsidR="00A463C9" w:rsidRPr="00CB5FDB" w:rsidRDefault="00630480" w:rsidP="00757C98">
                  <w:pPr>
                    <w:jc w:val="both"/>
                    <w:rPr>
                      <w:rFonts w:ascii="Regular Regular" w:hAnsi="Regular Regular"/>
                      <w:color w:val="FFFFFF"/>
                    </w:rPr>
                  </w:pPr>
                  <w:r w:rsidRPr="00630480">
                    <w:rPr>
                      <w:rFonts w:ascii="Regular Regular" w:hAnsi="Regular Regular"/>
                      <w:color w:val="FFFFFF"/>
                    </w:rPr>
                    <w:t>Reagentes para o Sistema de Tratamento de Odores das Estações de Tratamento de Águas Residuais de Sobreiras e do Freixo</w:t>
                  </w:r>
                </w:p>
              </w:tc>
            </w:tr>
            <w:tr w:rsidR="00A463C9" w:rsidRPr="00CB5FDB" w14:paraId="7FB26350" w14:textId="77777777" w:rsidTr="0019444F">
              <w:trPr>
                <w:trHeight w:val="851"/>
              </w:trPr>
              <w:tc>
                <w:tcPr>
                  <w:tcW w:w="8897" w:type="dxa"/>
                  <w:shd w:val="clear" w:color="auto" w:fill="auto"/>
                  <w:vAlign w:val="center"/>
                </w:tcPr>
                <w:p w14:paraId="00094BED" w14:textId="1AD5C7A6" w:rsidR="00A463C9" w:rsidRPr="00CB5FDB" w:rsidRDefault="00D739F4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</w:rPr>
                    <w:t xml:space="preserve">CONCURSO PÚBLICO N.º </w:t>
                  </w:r>
                  <w:r w:rsidR="00630480">
                    <w:rPr>
                      <w:rFonts w:ascii="Regular Regular" w:hAnsi="Regular Regular"/>
                      <w:b/>
                      <w:color w:val="312783"/>
                    </w:rPr>
                    <w:t>15</w:t>
                  </w:r>
                  <w:r w:rsidR="00A463C9">
                    <w:rPr>
                      <w:rFonts w:ascii="Regular Regular" w:hAnsi="Regular Regular"/>
                      <w:b/>
                      <w:color w:val="312783"/>
                    </w:rPr>
                    <w:t>/2</w:t>
                  </w:r>
                  <w:r w:rsidR="00630480">
                    <w:rPr>
                      <w:rFonts w:ascii="Regular Regular" w:hAnsi="Regular Regular"/>
                      <w:b/>
                      <w:color w:val="312783"/>
                    </w:rPr>
                    <w:t>1</w:t>
                  </w:r>
                </w:p>
              </w:tc>
            </w:tr>
          </w:tbl>
          <w:p w14:paraId="7998F84F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p w14:paraId="7C7AED1A" w14:textId="77777777" w:rsidR="00A463C9" w:rsidRPr="00CB5FDB" w:rsidRDefault="00A463C9" w:rsidP="0019444F">
            <w:pPr>
              <w:pStyle w:val="SemEspaamento1"/>
              <w:jc w:val="center"/>
              <w:rPr>
                <w:rFonts w:ascii="Regular Regular" w:hAnsi="Regular Regular"/>
                <w:caps/>
              </w:rPr>
            </w:pPr>
          </w:p>
        </w:tc>
      </w:tr>
    </w:tbl>
    <w:p w14:paraId="3F7C9DD1" w14:textId="77777777" w:rsidR="004B01F0" w:rsidRDefault="004B01F0" w:rsidP="00B61271">
      <w:bookmarkStart w:id="6" w:name="_Toc327516363"/>
      <w:bookmarkStart w:id="7" w:name="_Toc327516597"/>
      <w:bookmarkStart w:id="8" w:name="_Toc327517655"/>
      <w:bookmarkStart w:id="9" w:name="_Toc327520366"/>
      <w:bookmarkStart w:id="10" w:name="_Toc327520431"/>
    </w:p>
    <w:p w14:paraId="2ABF2302" w14:textId="77777777" w:rsidR="0030585E" w:rsidRDefault="0030585E" w:rsidP="00B61271"/>
    <w:p w14:paraId="01AED388" w14:textId="77777777" w:rsidR="0030585E" w:rsidRPr="005124D2" w:rsidRDefault="00074E15" w:rsidP="00C12874">
      <w:pPr>
        <w:pStyle w:val="Ttulo21"/>
        <w:spacing w:line="360" w:lineRule="auto"/>
        <w:rPr>
          <w:rFonts w:ascii="Regular Bold" w:hAnsi="Regular Bold" w:cs="Arial"/>
          <w:b w:val="0"/>
        </w:rPr>
      </w:pPr>
      <w:bookmarkStart w:id="11" w:name="_Toc464836409"/>
      <w:bookmarkStart w:id="12" w:name="_Toc327521047"/>
      <w:bookmarkStart w:id="13" w:name="_Toc327521126"/>
      <w:bookmarkStart w:id="14" w:name="_Toc327521303"/>
      <w:bookmarkStart w:id="15" w:name="_Toc327521695"/>
      <w:bookmarkStart w:id="16" w:name="_Toc327521769"/>
      <w:bookmarkStart w:id="17" w:name="_Toc327521967"/>
      <w:r w:rsidRPr="005124D2">
        <w:rPr>
          <w:rFonts w:ascii="Regular Bold" w:hAnsi="Regular Bold" w:cs="Arial"/>
          <w:b w:val="0"/>
        </w:rPr>
        <w:t>DISPOSIÇÕES GERAIS</w:t>
      </w:r>
      <w:bookmarkEnd w:id="11"/>
    </w:p>
    <w:p w14:paraId="2AF5A6AE" w14:textId="77777777" w:rsidR="0030585E" w:rsidRDefault="0030585E" w:rsidP="0030585E"/>
    <w:p w14:paraId="2D082360" w14:textId="77777777" w:rsidR="00215FE0" w:rsidRPr="00E633E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8" w:name="_Toc327520367"/>
      <w:bookmarkStart w:id="19" w:name="_Toc327520432"/>
      <w:bookmarkStart w:id="20" w:name="_Toc327521048"/>
      <w:bookmarkStart w:id="21" w:name="_Toc327521127"/>
      <w:bookmarkStart w:id="22" w:name="_Toc327521304"/>
      <w:bookmarkStart w:id="23" w:name="_Toc327521696"/>
      <w:bookmarkStart w:id="24" w:name="_Toc327521770"/>
      <w:bookmarkStart w:id="25" w:name="_Toc327521968"/>
      <w:bookmarkStart w:id="26" w:name="_Toc464836410"/>
      <w:bookmarkStart w:id="27" w:name="_Toc327515892"/>
      <w:bookmarkStart w:id="28" w:name="_Toc327515933"/>
      <w:bookmarkStart w:id="29" w:name="_Toc327516222"/>
      <w:bookmarkStart w:id="30" w:name="_Toc327516325"/>
      <w:bookmarkStart w:id="31" w:name="_Toc327516364"/>
      <w:bookmarkStart w:id="32" w:name="_Toc327516598"/>
      <w:bookmarkStart w:id="33" w:name="_Toc327517656"/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bookmarkEnd w:id="17"/>
      <w:r>
        <w:rPr>
          <w:rFonts w:ascii="Regular Regular" w:hAnsi="Regular Regular" w:cs="Arial"/>
          <w:b w:val="0"/>
          <w:sz w:val="22"/>
          <w:szCs w:val="22"/>
        </w:rPr>
        <w:t>Artigo 1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Entidade pública contratante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bookmarkEnd w:id="29"/>
    <w:bookmarkEnd w:id="30"/>
    <w:bookmarkEnd w:id="31"/>
    <w:bookmarkEnd w:id="32"/>
    <w:bookmarkEnd w:id="33"/>
    <w:p w14:paraId="25F22653" w14:textId="77777777" w:rsidR="006D46C5" w:rsidRPr="00F57C9E" w:rsidRDefault="006D46C5" w:rsidP="006D46C5">
      <w:pPr>
        <w:pStyle w:val="Corpodetexto3"/>
        <w:spacing w:line="360" w:lineRule="auto"/>
        <w:rPr>
          <w:rFonts w:ascii="Regular Regular" w:hAnsi="Regular Regular" w:cs="Arial"/>
          <w:sz w:val="22"/>
          <w:szCs w:val="22"/>
          <w:lang w:val="x-none"/>
        </w:rPr>
      </w:pPr>
      <w:r w:rsidRPr="00133941">
        <w:rPr>
          <w:rFonts w:ascii="Regular Regular" w:hAnsi="Regular Regular" w:cs="Arial"/>
          <w:sz w:val="22"/>
          <w:szCs w:val="22"/>
          <w:lang w:val="x-none"/>
        </w:rPr>
        <w:t>CMPEAE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-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EMPRESA DE ÁGUAS E ENERGIA DO MUNICIPIO DO PORTO,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</w:t>
      </w:r>
      <w:r>
        <w:rPr>
          <w:rFonts w:ascii="Regular Regular" w:hAnsi="Regular Regular" w:cs="Arial"/>
          <w:sz w:val="22"/>
          <w:szCs w:val="22"/>
        </w:rPr>
        <w:t>.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M</w:t>
      </w:r>
      <w:r>
        <w:rPr>
          <w:rFonts w:ascii="Regular Regular" w:hAnsi="Regular Regular" w:cs="Arial"/>
          <w:sz w:val="22"/>
          <w:szCs w:val="22"/>
        </w:rPr>
        <w:t>., abreviadamente denominada por Águas do Porto EM.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, sita na </w:t>
      </w:r>
      <w:r>
        <w:rPr>
          <w:rFonts w:ascii="Regular Regular" w:hAnsi="Regular Regular" w:cs="Arial"/>
          <w:sz w:val="22"/>
          <w:szCs w:val="22"/>
        </w:rPr>
        <w:t>r</w:t>
      </w:r>
      <w:proofErr w:type="spellStart"/>
      <w:r w:rsidRPr="00F57C9E">
        <w:rPr>
          <w:rFonts w:ascii="Regular Regular" w:hAnsi="Regular Regular" w:cs="Arial"/>
          <w:sz w:val="22"/>
          <w:szCs w:val="22"/>
          <w:lang w:val="x-none"/>
        </w:rPr>
        <w:t>ua</w:t>
      </w:r>
      <w:proofErr w:type="spellEnd"/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 Barão de Nova Sintra, 285, Apartado 3504, 4306-901 Porto, Pessoa Coletiva </w:t>
      </w:r>
      <w:r>
        <w:rPr>
          <w:rFonts w:ascii="Regular Regular" w:hAnsi="Regular Regular" w:cs="Arial"/>
          <w:sz w:val="22"/>
          <w:szCs w:val="22"/>
          <w:lang w:val="x-none"/>
        </w:rPr>
        <w:t>507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>718666, matriculada na Primeira Conservatória do Registo Comercial do Porto.</w:t>
      </w:r>
    </w:p>
    <w:p w14:paraId="791E45ED" w14:textId="77777777" w:rsidR="00215FE0" w:rsidRDefault="00215FE0" w:rsidP="00C12874">
      <w:pPr>
        <w:pStyle w:val="Corpodetexto"/>
        <w:spacing w:line="360" w:lineRule="auto"/>
        <w:rPr>
          <w:rFonts w:ascii="Arial" w:hAnsi="Arial" w:cs="Arial"/>
          <w:sz w:val="22"/>
          <w:szCs w:val="22"/>
          <w:lang w:val="x-none"/>
        </w:rPr>
      </w:pPr>
    </w:p>
    <w:p w14:paraId="196D8737" w14:textId="77777777" w:rsidR="00215FE0" w:rsidRPr="00E7498E" w:rsidRDefault="00D739F4" w:rsidP="00C12874">
      <w:pPr>
        <w:pStyle w:val="Ttulo21"/>
        <w:spacing w:line="360" w:lineRule="auto"/>
        <w:rPr>
          <w:rFonts w:ascii="Regular Bold" w:hAnsi="Regular Bold" w:cs="Arial"/>
          <w:b w:val="0"/>
          <w:sz w:val="22"/>
          <w:szCs w:val="22"/>
        </w:rPr>
      </w:pPr>
      <w:bookmarkStart w:id="34" w:name="_Toc327520368"/>
      <w:bookmarkStart w:id="35" w:name="_Toc327520433"/>
      <w:bookmarkStart w:id="36" w:name="_Toc327521049"/>
      <w:bookmarkStart w:id="37" w:name="_Toc327521128"/>
      <w:bookmarkStart w:id="38" w:name="_Toc327521305"/>
      <w:bookmarkStart w:id="39" w:name="_Toc327521697"/>
      <w:bookmarkStart w:id="40" w:name="_Toc327521771"/>
      <w:bookmarkStart w:id="41" w:name="_Toc327521969"/>
      <w:bookmarkStart w:id="42" w:name="_Toc464836411"/>
      <w:r>
        <w:rPr>
          <w:rFonts w:ascii="Regular Regular" w:hAnsi="Regular Regular" w:cs="Arial"/>
          <w:b w:val="0"/>
          <w:sz w:val="22"/>
          <w:szCs w:val="22"/>
        </w:rPr>
        <w:t>Artigo 2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215FE0" w:rsidRPr="007F6AE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E7498E">
        <w:rPr>
          <w:rFonts w:ascii="Regular Bold" w:hAnsi="Regular Bold" w:cs="Arial"/>
          <w:b w:val="0"/>
          <w:sz w:val="22"/>
          <w:szCs w:val="22"/>
        </w:rPr>
        <w:t>Decisão de contratar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75D629D" w14:textId="7022CDAA" w:rsidR="009A7AD7" w:rsidRDefault="009A7AD7" w:rsidP="009A7AD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bookmarkStart w:id="43" w:name="_GoBack"/>
      <w:bookmarkEnd w:id="43"/>
      <w:r w:rsidRPr="00C11B34">
        <w:rPr>
          <w:rFonts w:ascii="Regular Regular" w:hAnsi="Regular Regular" w:cs="Arial"/>
          <w:sz w:val="22"/>
          <w:szCs w:val="22"/>
        </w:rPr>
        <w:t xml:space="preserve">Por deliberação do Conselho de Administração da Águas do Porto, EM, datada de </w:t>
      </w:r>
      <w:r w:rsidR="00C11B34" w:rsidRPr="00C11B34">
        <w:rPr>
          <w:rFonts w:ascii="Regular Regular" w:hAnsi="Regular Regular" w:cs="Arial"/>
          <w:sz w:val="22"/>
          <w:szCs w:val="22"/>
        </w:rPr>
        <w:t>09/06/2021.</w:t>
      </w:r>
    </w:p>
    <w:p w14:paraId="1DD8BBC2" w14:textId="77777777" w:rsidR="00215FE0" w:rsidRDefault="00215FE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EA7D1E1" w14:textId="77777777" w:rsidR="00A06D90" w:rsidRPr="00E701DB" w:rsidRDefault="00A06D90" w:rsidP="00A06D90">
      <w:pPr>
        <w:spacing w:line="360" w:lineRule="auto"/>
        <w:jc w:val="center"/>
        <w:rPr>
          <w:rFonts w:ascii="Regular Regular" w:hAnsi="Regular Regular" w:cs="Arial"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t>Artigo 3</w:t>
      </w:r>
      <w:r>
        <w:rPr>
          <w:rFonts w:ascii="Regular Regular" w:hAnsi="Regular Regular" w:cs="Arial"/>
          <w:sz w:val="22"/>
          <w:szCs w:val="22"/>
        </w:rPr>
        <w:t>.</w:t>
      </w:r>
      <w:r w:rsidRPr="00E701DB">
        <w:rPr>
          <w:rFonts w:ascii="Regular Regular" w:hAnsi="Regular Regular" w:cs="Arial"/>
          <w:sz w:val="22"/>
          <w:szCs w:val="22"/>
        </w:rPr>
        <w:t xml:space="preserve">º </w:t>
      </w:r>
      <w:r w:rsidRPr="00E701DB">
        <w:rPr>
          <w:rFonts w:ascii="Regular Bold" w:hAnsi="Regular Bold" w:cs="Arial"/>
          <w:sz w:val="22"/>
          <w:szCs w:val="22"/>
        </w:rPr>
        <w:t>Plataforma eletrónica</w:t>
      </w:r>
    </w:p>
    <w:p w14:paraId="272B5465" w14:textId="77777777" w:rsidR="00A06D90" w:rsidRDefault="00A06D90" w:rsidP="005124D2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1 – </w:t>
      </w:r>
      <w:r w:rsidRPr="00E701DB">
        <w:rPr>
          <w:rFonts w:ascii="Regular Regular" w:hAnsi="Regular Regular" w:cs="Arial"/>
          <w:sz w:val="22"/>
          <w:szCs w:val="22"/>
        </w:rPr>
        <w:t xml:space="preserve">O procedimento decorre na plataforma eletrónica </w:t>
      </w:r>
      <w:proofErr w:type="spellStart"/>
      <w:r>
        <w:rPr>
          <w:rFonts w:ascii="Regular Regular" w:hAnsi="Regular Regular" w:cs="Arial"/>
          <w:sz w:val="22"/>
          <w:szCs w:val="22"/>
        </w:rPr>
        <w:t>Acingov</w:t>
      </w:r>
      <w:proofErr w:type="spellEnd"/>
      <w:r w:rsidRPr="00E701DB">
        <w:rPr>
          <w:rFonts w:ascii="Regular Regular" w:hAnsi="Regular Regular" w:cs="Arial"/>
          <w:sz w:val="22"/>
          <w:szCs w:val="22"/>
        </w:rPr>
        <w:t xml:space="preserve">, em </w:t>
      </w:r>
      <w:hyperlink r:id="rId9" w:history="1">
        <w:r w:rsidRPr="00100BB6">
          <w:rPr>
            <w:rStyle w:val="Hiperligao"/>
            <w:rFonts w:ascii="Regular Regular" w:hAnsi="Regular Regular" w:cs="Arial"/>
            <w:sz w:val="22"/>
            <w:szCs w:val="22"/>
          </w:rPr>
          <w:t>https://www.acingov.pt/acingovprod/2/</w:t>
        </w:r>
      </w:hyperlink>
      <w:r w:rsidRPr="00E701DB">
        <w:rPr>
          <w:rFonts w:ascii="Regular Regular" w:hAnsi="Regular Regular" w:cs="Arial"/>
          <w:sz w:val="22"/>
          <w:szCs w:val="22"/>
        </w:rPr>
        <w:t xml:space="preserve">, onde devem ser apresentados as propostas, submetidos os relatórios preliminar e final, solicitadas as pronúncias e pedidos de esclarecimento, e respetivos documentos de habilitação, assim como todas as notificações do procedimento, minuta e contrato. </w:t>
      </w:r>
    </w:p>
    <w:p w14:paraId="44516E3F" w14:textId="77777777" w:rsidR="00A06D90" w:rsidRDefault="00A06D90" w:rsidP="005124D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t>2 – Todos os documentos que devam ser emitidos pelo concorrente, deverão ser assinados eletronicamente, com certificado válido, pelo mesmo ou por quem tenha poderes para o obrigar, devendo ser comprovada esta qualidade</w:t>
      </w:r>
      <w:r>
        <w:rPr>
          <w:rFonts w:ascii="Regular Regular" w:hAnsi="Regular Regular" w:cs="Arial"/>
          <w:sz w:val="22"/>
          <w:szCs w:val="22"/>
        </w:rPr>
        <w:t>, ao abrigo da Lei n.º 96/2015, de 17 de agosto</w:t>
      </w:r>
      <w:r w:rsidRPr="00E701DB">
        <w:rPr>
          <w:rFonts w:ascii="Regular Regular" w:hAnsi="Regular Regular" w:cs="Arial"/>
          <w:sz w:val="22"/>
          <w:szCs w:val="22"/>
        </w:rPr>
        <w:t>.</w:t>
      </w:r>
    </w:p>
    <w:p w14:paraId="02FF52A3" w14:textId="77777777" w:rsidR="00A06D90" w:rsidRDefault="00A06D9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811F256" w14:textId="77777777" w:rsidR="00215FE0" w:rsidRPr="00E633E6" w:rsidRDefault="007E4296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44" w:name="_Toc327521130"/>
      <w:bookmarkStart w:id="45" w:name="_Toc327521307"/>
      <w:bookmarkStart w:id="46" w:name="_Toc327521699"/>
      <w:bookmarkStart w:id="47" w:name="_Toc327521773"/>
      <w:bookmarkStart w:id="48" w:name="_Toc327521971"/>
      <w:bookmarkStart w:id="49" w:name="_Toc464836412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A06D90">
        <w:rPr>
          <w:rFonts w:ascii="Regular Regular" w:hAnsi="Regular Regular" w:cs="Arial"/>
          <w:b w:val="0"/>
          <w:sz w:val="22"/>
          <w:szCs w:val="22"/>
        </w:rPr>
        <w:t>4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 w:rsidR="00D739F4">
        <w:rPr>
          <w:rFonts w:ascii="Regular Regular" w:hAnsi="Regular Regular" w:cs="Arial"/>
          <w:b w:val="0"/>
          <w:sz w:val="22"/>
          <w:szCs w:val="22"/>
        </w:rPr>
        <w:t>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Esclarecimentos e erros e omissões</w:t>
      </w:r>
      <w:bookmarkEnd w:id="44"/>
      <w:bookmarkEnd w:id="45"/>
      <w:bookmarkEnd w:id="46"/>
      <w:bookmarkEnd w:id="47"/>
      <w:bookmarkEnd w:id="48"/>
      <w:bookmarkEnd w:id="49"/>
    </w:p>
    <w:p w14:paraId="038A8CCA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>1 - Quaisquer esclarecimentos, e ou erros e omissões relativamente a este Programa de Concurso e ao Caderno de Encargos que o integra, deverão ser solicitados, no primeiro terço do prazo fixado para a apresentação de propostas, nos termos do artigo 50º do Código dos Contratos Públicos (CCP).</w:t>
      </w:r>
    </w:p>
    <w:p w14:paraId="7547C6B2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2 – As respostas aos pedidos de esclarecimento e listas de erros e omissões apresentados pelos interessados terão lugar até ao termo do segundo terço do prazo fixado para a apresentação das propostas, ou serão prestadas nos termos e com as consequências previstas no artigo 64.º do CCP. </w:t>
      </w:r>
    </w:p>
    <w:p w14:paraId="5D9E8609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3 – De acordo com a alínea a) do n.º 5 do Artigo 50 do Código de Contratos Públicos, compete ao júri do procedimento responder aos pedidos de esclarecimentos apresentados, desde que as referidas respostas não impliquem alterações às peças de procedimento. </w:t>
      </w:r>
    </w:p>
    <w:p w14:paraId="2588EC5A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lastRenderedPageBreak/>
        <w:t xml:space="preserve">4 – Compete órgão </w:t>
      </w:r>
      <w:bookmarkStart w:id="50" w:name="_Hlk503270076"/>
      <w:r>
        <w:rPr>
          <w:rFonts w:ascii="Regular Regular" w:hAnsi="Regular Regular" w:cs="Arial"/>
          <w:bCs/>
          <w:sz w:val="22"/>
          <w:szCs w:val="22"/>
        </w:rPr>
        <w:t xml:space="preserve">identificado no artigo 2.º do presente </w:t>
      </w:r>
      <w:r w:rsidR="007E266B">
        <w:rPr>
          <w:rFonts w:ascii="Regular Regular" w:hAnsi="Regular Regular" w:cs="Arial"/>
          <w:bCs/>
          <w:sz w:val="22"/>
          <w:szCs w:val="22"/>
        </w:rPr>
        <w:t>Programa</w:t>
      </w:r>
      <w:r>
        <w:rPr>
          <w:rFonts w:ascii="Regular Regular" w:hAnsi="Regular Regular" w:cs="Arial"/>
          <w:bCs/>
          <w:sz w:val="22"/>
          <w:szCs w:val="22"/>
        </w:rPr>
        <w:t xml:space="preserve"> </w:t>
      </w:r>
      <w:bookmarkEnd w:id="50"/>
      <w:r>
        <w:rPr>
          <w:rFonts w:ascii="Regular Regular" w:hAnsi="Regular Regular" w:cs="Arial"/>
          <w:bCs/>
          <w:sz w:val="22"/>
          <w:szCs w:val="22"/>
        </w:rPr>
        <w:t>responder a todas as demais situações não incluídas no número anterior.</w:t>
      </w:r>
    </w:p>
    <w:p w14:paraId="10DFED73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5 – O prazo definido no n.º 2 do presente artigo pode ser alterado nas disposições particulares deste </w:t>
      </w:r>
      <w:r w:rsidR="0079341A">
        <w:rPr>
          <w:rFonts w:ascii="Regular Regular" w:hAnsi="Regular Regular" w:cs="Arial"/>
          <w:bCs/>
          <w:sz w:val="22"/>
          <w:szCs w:val="22"/>
        </w:rPr>
        <w:t>Programa</w:t>
      </w:r>
      <w:r>
        <w:rPr>
          <w:rFonts w:ascii="Regular Regular" w:hAnsi="Regular Regular" w:cs="Arial"/>
          <w:bCs/>
          <w:sz w:val="22"/>
          <w:szCs w:val="22"/>
        </w:rPr>
        <w:t>, nos termos da alínea a) do n.º 5 do artigo 50.º do CCP.</w:t>
      </w:r>
    </w:p>
    <w:p w14:paraId="4A827F90" w14:textId="77777777" w:rsidR="00477D83" w:rsidRPr="00F57C9E" w:rsidRDefault="00477D83" w:rsidP="00C12874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</w:p>
    <w:p w14:paraId="0B648C0F" w14:textId="77777777" w:rsidR="00215FE0" w:rsidRPr="00E633E6" w:rsidRDefault="007E4296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51" w:name="_Toc327521054"/>
      <w:bookmarkStart w:id="52" w:name="_Toc327521134"/>
      <w:bookmarkStart w:id="53" w:name="_Toc327521311"/>
      <w:bookmarkStart w:id="54" w:name="_Toc327521703"/>
      <w:bookmarkStart w:id="55" w:name="_Toc327521777"/>
      <w:bookmarkStart w:id="56" w:name="_Toc327521975"/>
      <w:bookmarkStart w:id="57" w:name="_Toc464836413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A06D90">
        <w:rPr>
          <w:rFonts w:ascii="Regular Regular" w:hAnsi="Regular Regular" w:cs="Arial"/>
          <w:b w:val="0"/>
          <w:sz w:val="22"/>
          <w:szCs w:val="22"/>
        </w:rPr>
        <w:t>5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 w:rsidR="00D739F4">
        <w:rPr>
          <w:rFonts w:ascii="Regular Regular" w:hAnsi="Regular Regular" w:cs="Arial"/>
          <w:b w:val="0"/>
          <w:sz w:val="22"/>
          <w:szCs w:val="22"/>
        </w:rPr>
        <w:t>º</w:t>
      </w:r>
      <w:r w:rsidR="00215FE0">
        <w:rPr>
          <w:rFonts w:ascii="Arial" w:hAnsi="Arial" w:cs="Arial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Modo de apresentação da proposta</w:t>
      </w:r>
      <w:bookmarkEnd w:id="51"/>
      <w:bookmarkEnd w:id="52"/>
      <w:bookmarkEnd w:id="53"/>
      <w:bookmarkEnd w:id="54"/>
      <w:bookmarkEnd w:id="55"/>
      <w:bookmarkEnd w:id="56"/>
      <w:bookmarkEnd w:id="57"/>
      <w:r w:rsidR="00255DC1">
        <w:rPr>
          <w:rFonts w:ascii="Regular Bold" w:hAnsi="Regular Bold" w:cs="Arial"/>
          <w:sz w:val="22"/>
          <w:szCs w:val="22"/>
        </w:rPr>
        <w:t xml:space="preserve"> </w:t>
      </w:r>
    </w:p>
    <w:p w14:paraId="2B5DDFA3" w14:textId="06BDAFC8" w:rsidR="00215FE0" w:rsidRPr="00F57C9E" w:rsidRDefault="00A06D90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Os documentos são obrigatoriamente redigidos na língua portuguesa</w:t>
      </w:r>
      <w:r>
        <w:rPr>
          <w:rFonts w:ascii="Regular Regular" w:hAnsi="Regular Regular" w:cs="Arial"/>
          <w:sz w:val="22"/>
          <w:szCs w:val="22"/>
        </w:rPr>
        <w:t xml:space="preserve">, </w:t>
      </w:r>
      <w:r w:rsidRPr="00F57C9E">
        <w:rPr>
          <w:rFonts w:ascii="Regular Regular" w:hAnsi="Regular Regular" w:cs="Arial"/>
          <w:sz w:val="22"/>
          <w:szCs w:val="22"/>
        </w:rPr>
        <w:t>e serão apresentados no original ou em cópia simples</w:t>
      </w:r>
      <w:r>
        <w:rPr>
          <w:rFonts w:ascii="Regular Regular" w:hAnsi="Regular Regular" w:cs="Arial"/>
          <w:sz w:val="22"/>
          <w:szCs w:val="22"/>
        </w:rPr>
        <w:t>, conforme estabelecido no artigo 58.º do CCP</w:t>
      </w:r>
      <w:r w:rsidRPr="00F57C9E">
        <w:rPr>
          <w:rFonts w:ascii="Regular Regular" w:hAnsi="Regular Regular" w:cs="Arial"/>
          <w:sz w:val="22"/>
          <w:szCs w:val="22"/>
        </w:rPr>
        <w:t xml:space="preserve">. </w:t>
      </w:r>
      <w:r w:rsidRPr="008B137B">
        <w:rPr>
          <w:rFonts w:ascii="Regular Regular" w:hAnsi="Regular Regular" w:cs="Arial"/>
          <w:sz w:val="22"/>
          <w:szCs w:val="22"/>
        </w:rPr>
        <w:t>Porém, quando, pela sua própria natureza ou origem, es</w:t>
      </w:r>
      <w:r>
        <w:rPr>
          <w:rFonts w:ascii="Regular Regular" w:hAnsi="Regular Regular" w:cs="Arial"/>
          <w:sz w:val="22"/>
          <w:szCs w:val="22"/>
        </w:rPr>
        <w:t>tiveram redigidos noutra língua, e desde que essa exceção se encontre prevista nos Documentos da Proposta, de acordo com o Artigo 1</w:t>
      </w:r>
      <w:r w:rsidR="00937EC5">
        <w:rPr>
          <w:rFonts w:ascii="Regular Regular" w:hAnsi="Regular Regular" w:cs="Arial"/>
          <w:sz w:val="22"/>
          <w:szCs w:val="22"/>
        </w:rPr>
        <w:t>2</w:t>
      </w:r>
      <w:r>
        <w:rPr>
          <w:rFonts w:ascii="Regular Regular" w:hAnsi="Regular Regular" w:cs="Arial"/>
          <w:sz w:val="22"/>
          <w:szCs w:val="22"/>
        </w:rPr>
        <w:t>º do presente Programa de Concurso.</w:t>
      </w:r>
      <w:r w:rsidR="00215FE0" w:rsidRPr="00F57C9E">
        <w:rPr>
          <w:rFonts w:ascii="Regular Regular" w:hAnsi="Regular Regular" w:cs="Arial"/>
          <w:sz w:val="22"/>
          <w:szCs w:val="22"/>
        </w:rPr>
        <w:t xml:space="preserve"> </w:t>
      </w:r>
    </w:p>
    <w:p w14:paraId="4B592EEE" w14:textId="77777777" w:rsidR="00215FE0" w:rsidRDefault="00215FE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376A3B93" w14:textId="77777777" w:rsidR="00215FE0" w:rsidRPr="00535CD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58" w:name="_Toc327521318"/>
      <w:bookmarkStart w:id="59" w:name="_Toc327521710"/>
      <w:bookmarkStart w:id="60" w:name="_Toc327521784"/>
      <w:bookmarkStart w:id="61" w:name="_Toc327521982"/>
      <w:bookmarkStart w:id="62" w:name="_Toc464836414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88343C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A06D90">
        <w:rPr>
          <w:rFonts w:ascii="Regular Regular" w:hAnsi="Regular Regular" w:cs="Arial"/>
          <w:b w:val="0"/>
          <w:sz w:val="22"/>
          <w:szCs w:val="22"/>
        </w:rPr>
        <w:t>6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215FE0">
        <w:rPr>
          <w:rFonts w:ascii="Arial" w:hAnsi="Arial" w:cs="Arial"/>
          <w:sz w:val="22"/>
          <w:szCs w:val="22"/>
        </w:rPr>
        <w:t xml:space="preserve"> </w:t>
      </w:r>
      <w:r w:rsidR="00215FE0" w:rsidRPr="0045335A">
        <w:rPr>
          <w:rFonts w:ascii="Regular Bold" w:hAnsi="Regular Bold" w:cs="Arial"/>
          <w:sz w:val="22"/>
          <w:szCs w:val="22"/>
        </w:rPr>
        <w:t>Documentos de habilitação do adjudicatário</w:t>
      </w:r>
      <w:bookmarkEnd w:id="58"/>
      <w:bookmarkEnd w:id="59"/>
      <w:bookmarkEnd w:id="60"/>
      <w:bookmarkEnd w:id="61"/>
      <w:bookmarkEnd w:id="62"/>
    </w:p>
    <w:p w14:paraId="017C4B73" w14:textId="4C588DDF" w:rsidR="0023505F" w:rsidRPr="00D254F5" w:rsidRDefault="0023505F" w:rsidP="0023505F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bookmarkStart w:id="63" w:name="_Toc327521319"/>
      <w:bookmarkStart w:id="64" w:name="_Toc327521711"/>
      <w:bookmarkStart w:id="65" w:name="_Toc327521785"/>
      <w:bookmarkStart w:id="66" w:name="_Toc327521983"/>
      <w:r w:rsidRPr="00D254F5">
        <w:rPr>
          <w:rFonts w:ascii="Regular Regular" w:hAnsi="Regular Regular" w:cs="Arial"/>
          <w:sz w:val="22"/>
          <w:szCs w:val="22"/>
        </w:rPr>
        <w:t xml:space="preserve">1 - O adjudicatário deverá apresentar os documentos de habilitação exigidos </w:t>
      </w:r>
      <w:r w:rsidR="009A7AD7">
        <w:rPr>
          <w:rFonts w:ascii="Regular Regular" w:hAnsi="Regular Regular" w:cs="Arial"/>
          <w:sz w:val="22"/>
          <w:szCs w:val="22"/>
        </w:rPr>
        <w:t>nas alíneas</w:t>
      </w:r>
      <w:r w:rsidRPr="00D254F5">
        <w:rPr>
          <w:rFonts w:ascii="Regular Regular" w:hAnsi="Regular Regular" w:cs="Arial"/>
          <w:sz w:val="22"/>
          <w:szCs w:val="22"/>
        </w:rPr>
        <w:t xml:space="preserve"> seguintes </w:t>
      </w:r>
      <w:r w:rsidRPr="00D254F5">
        <w:rPr>
          <w:rFonts w:ascii="Regular Regular" w:hAnsi="Regular Regular" w:cs="Arial"/>
          <w:b/>
          <w:sz w:val="22"/>
          <w:szCs w:val="22"/>
          <w:u w:val="single"/>
        </w:rPr>
        <w:t>no prazo de cinco dias úteis</w:t>
      </w:r>
      <w:r w:rsidRPr="00D254F5">
        <w:rPr>
          <w:rFonts w:ascii="Regular Regular" w:hAnsi="Regular Regular" w:cs="Arial"/>
          <w:sz w:val="22"/>
          <w:szCs w:val="22"/>
        </w:rPr>
        <w:t xml:space="preserve"> a contar da data de notificação da adjudicação:</w:t>
      </w:r>
    </w:p>
    <w:p w14:paraId="1867347A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a) Declaração emitida conforme o modelo a que se refere a alínea a), do número 1 do artigo 81º do CCP, de acordo com o Anexo II ao Código de Contratos Públicos;</w:t>
      </w:r>
    </w:p>
    <w:p w14:paraId="4A54DA8D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b) Documentos comprovativos em como não se encontra nas situações previstas nas alíneas b), d), e) e i) do artigo 55.º do CCP:</w:t>
      </w:r>
    </w:p>
    <w:p w14:paraId="34513B56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i) Registo criminal para efeitos de contratação pública, da empresa, do(s) titular(</w:t>
      </w:r>
      <w:proofErr w:type="spellStart"/>
      <w:r w:rsidRPr="00D254F5">
        <w:rPr>
          <w:rFonts w:ascii="Regular Regular" w:hAnsi="Regular Regular" w:cs="Arial"/>
          <w:sz w:val="22"/>
          <w:szCs w:val="22"/>
        </w:rPr>
        <w:t>es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dos órgãos sociais de administração, direção ou gerência;</w:t>
      </w:r>
    </w:p>
    <w:p w14:paraId="2B5E27D0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ii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Certidão da Conservatória do Registo Comercial (Código de acesso à Certidão Permanente);</w:t>
      </w:r>
    </w:p>
    <w:p w14:paraId="562A1AAC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iii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Declaração da situação regularizada relativamente às contribuições para a Segurança Social;</w:t>
      </w:r>
    </w:p>
    <w:p w14:paraId="284E1699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iv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Declaração da situação regularizada relativamente aos impostos perante o estado.</w:t>
      </w:r>
    </w:p>
    <w:p w14:paraId="56C5A474" w14:textId="2152BC2E" w:rsidR="00FA6156" w:rsidRDefault="00CF412A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c) </w:t>
      </w:r>
      <w:r w:rsidRPr="00CF412A">
        <w:rPr>
          <w:rFonts w:ascii="Regular Regular" w:hAnsi="Regular Regular" w:cs="Arial"/>
          <w:sz w:val="22"/>
          <w:szCs w:val="22"/>
        </w:rPr>
        <w:t>Identificação (nome completo, n.º do cartão de cidadão)  do (s) representante(s) que irá(</w:t>
      </w:r>
      <w:proofErr w:type="spellStart"/>
      <w:r w:rsidRPr="00CF412A">
        <w:rPr>
          <w:rFonts w:ascii="Regular Regular" w:hAnsi="Regular Regular" w:cs="Arial"/>
          <w:sz w:val="22"/>
          <w:szCs w:val="22"/>
        </w:rPr>
        <w:t>ão</w:t>
      </w:r>
      <w:proofErr w:type="spellEnd"/>
      <w:r w:rsidRPr="00CF412A">
        <w:rPr>
          <w:rFonts w:ascii="Regular Regular" w:hAnsi="Regular Regular" w:cs="Arial"/>
          <w:sz w:val="22"/>
          <w:szCs w:val="22"/>
        </w:rPr>
        <w:t>) outorgar o contrato em nome da Empresa de acordo com o estabelecido na Certidão Permanente, devendo também, ser mencionado se o(s) representante(s) dispõe(m) de certificado válido para assinar digitalmente o contrato;</w:t>
      </w:r>
    </w:p>
    <w:p w14:paraId="7742CACE" w14:textId="77777777" w:rsidR="0023505F" w:rsidRPr="00D254F5" w:rsidRDefault="00FA6156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d</w:t>
      </w:r>
      <w:r w:rsidR="0023505F" w:rsidRPr="00D254F5">
        <w:rPr>
          <w:rFonts w:ascii="Regular Regular" w:hAnsi="Regular Regular" w:cs="Arial"/>
          <w:sz w:val="22"/>
          <w:szCs w:val="22"/>
        </w:rPr>
        <w:t xml:space="preserve">) Documento comprovativo da titularidade das habilitações legalmente exigidas para a </w:t>
      </w:r>
      <w:r w:rsidR="00B247DE">
        <w:rPr>
          <w:rFonts w:ascii="Regular Regular" w:hAnsi="Regular Regular" w:cs="Arial"/>
          <w:sz w:val="22"/>
          <w:szCs w:val="22"/>
        </w:rPr>
        <w:t>execução do</w:t>
      </w:r>
      <w:r w:rsidR="0023505F" w:rsidRPr="00D254F5">
        <w:rPr>
          <w:rFonts w:ascii="Regular Regular" w:hAnsi="Regular Regular" w:cs="Arial"/>
          <w:sz w:val="22"/>
          <w:szCs w:val="22"/>
        </w:rPr>
        <w:t xml:space="preserve"> objeto do presente contrato, de acordo com o estabelecido pelo Artigo 2.º da Portaria 372/2017</w:t>
      </w:r>
      <w:r w:rsidR="00B247DE">
        <w:rPr>
          <w:rFonts w:ascii="Regular Regular" w:hAnsi="Regular Regular" w:cs="Arial"/>
          <w:sz w:val="22"/>
          <w:szCs w:val="22"/>
        </w:rPr>
        <w:t xml:space="preserve"> (Caso aplicável)</w:t>
      </w:r>
      <w:r w:rsidR="0023505F" w:rsidRPr="00D254F5">
        <w:rPr>
          <w:rFonts w:ascii="Regular Regular" w:hAnsi="Regular Regular" w:cs="Arial"/>
          <w:sz w:val="22"/>
          <w:szCs w:val="22"/>
        </w:rPr>
        <w:t>.</w:t>
      </w:r>
    </w:p>
    <w:p w14:paraId="586B4AC7" w14:textId="66932E8E" w:rsidR="00A06D90" w:rsidRDefault="00FA6156" w:rsidP="0023505F">
      <w:pPr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e</w:t>
      </w:r>
      <w:r w:rsidR="00A06D90">
        <w:rPr>
          <w:rFonts w:ascii="Regular Regular" w:hAnsi="Regular Regular" w:cs="Arial"/>
          <w:sz w:val="22"/>
          <w:szCs w:val="22"/>
        </w:rPr>
        <w:t xml:space="preserve">) Documentos </w:t>
      </w:r>
      <w:r w:rsidR="00A06D90" w:rsidRPr="007D2676">
        <w:rPr>
          <w:rFonts w:ascii="Regular Regular" w:hAnsi="Regular Regular" w:cs="Arial"/>
          <w:sz w:val="22"/>
          <w:szCs w:val="22"/>
        </w:rPr>
        <w:t>consta</w:t>
      </w:r>
      <w:r w:rsidR="002454F5">
        <w:rPr>
          <w:rFonts w:ascii="Regular Regular" w:hAnsi="Regular Regular" w:cs="Arial"/>
          <w:sz w:val="22"/>
          <w:szCs w:val="22"/>
        </w:rPr>
        <w:t>ntes no Artigo 1</w:t>
      </w:r>
      <w:r w:rsidR="00BD53EE">
        <w:rPr>
          <w:rFonts w:ascii="Regular Regular" w:hAnsi="Regular Regular" w:cs="Arial"/>
          <w:sz w:val="22"/>
          <w:szCs w:val="22"/>
        </w:rPr>
        <w:t>7</w:t>
      </w:r>
      <w:r w:rsidR="00A06D90" w:rsidRPr="007D2676">
        <w:rPr>
          <w:rFonts w:ascii="Regular Regular" w:hAnsi="Regular Regular" w:cs="Arial"/>
          <w:sz w:val="22"/>
          <w:szCs w:val="22"/>
        </w:rPr>
        <w:t>.º do presente Programa de Concurso.</w:t>
      </w:r>
    </w:p>
    <w:bookmarkEnd w:id="63"/>
    <w:bookmarkEnd w:id="64"/>
    <w:bookmarkEnd w:id="65"/>
    <w:bookmarkEnd w:id="66"/>
    <w:p w14:paraId="27209D92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lastRenderedPageBreak/>
        <w:t xml:space="preserve">2 – Quando se verifiquem as situações previstas no número 1, do artigo 86.º do CCP, por facto que não seja imputável ao adjudicatário, será concedido o prazo adicional </w:t>
      </w:r>
      <w:r>
        <w:rPr>
          <w:rFonts w:ascii="Regular Regular" w:hAnsi="Regular Regular" w:cs="Arial"/>
          <w:sz w:val="22"/>
          <w:szCs w:val="22"/>
        </w:rPr>
        <w:t xml:space="preserve">e no máximo de </w:t>
      </w:r>
      <w:r w:rsidRPr="00E701DB">
        <w:rPr>
          <w:rFonts w:ascii="Regular Regular" w:hAnsi="Regular Regular" w:cs="Arial"/>
          <w:sz w:val="22"/>
          <w:szCs w:val="22"/>
        </w:rPr>
        <w:t>5 dias, para apresentação d</w:t>
      </w:r>
      <w:r>
        <w:rPr>
          <w:rFonts w:ascii="Regular Regular" w:hAnsi="Regular Regular" w:cs="Arial"/>
          <w:sz w:val="22"/>
          <w:szCs w:val="22"/>
        </w:rPr>
        <w:t>os documentos de habilitação</w:t>
      </w:r>
      <w:r w:rsidRPr="00E701DB">
        <w:rPr>
          <w:rFonts w:ascii="Regular Regular" w:hAnsi="Regular Regular" w:cs="Arial"/>
          <w:sz w:val="22"/>
          <w:szCs w:val="22"/>
        </w:rPr>
        <w:t>, nos termos do nú</w:t>
      </w:r>
      <w:r>
        <w:rPr>
          <w:rFonts w:ascii="Regular Regular" w:hAnsi="Regular Regular" w:cs="Arial"/>
          <w:sz w:val="22"/>
          <w:szCs w:val="22"/>
        </w:rPr>
        <w:t>mero 3 do mesmo disposto legal.</w:t>
      </w:r>
    </w:p>
    <w:p w14:paraId="2949A562" w14:textId="3E3A42D9" w:rsidR="0023505F" w:rsidRDefault="0023505F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3 – Os documentos de habilitação devem cumprir o estabelecido na Portaria 372/2017.</w:t>
      </w:r>
    </w:p>
    <w:p w14:paraId="5C2355D3" w14:textId="52A05512" w:rsidR="00704ABC" w:rsidRDefault="00704ABC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6DC6E2C3" w14:textId="77777777" w:rsidR="00704ABC" w:rsidRPr="00E6592A" w:rsidRDefault="00704ABC" w:rsidP="00704ABC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67" w:name="_Toc436147291"/>
      <w:bookmarkStart w:id="68" w:name="_Toc458761309"/>
      <w:r>
        <w:rPr>
          <w:rFonts w:ascii="Regular Regular" w:hAnsi="Regular Regular" w:cs="Arial"/>
          <w:b w:val="0"/>
          <w:sz w:val="22"/>
          <w:szCs w:val="22"/>
        </w:rPr>
        <w:t>Artigo 7.º</w:t>
      </w:r>
      <w:r>
        <w:rPr>
          <w:rFonts w:ascii="Regular Bold" w:hAnsi="Regular Bold" w:cs="Arial"/>
          <w:sz w:val="22"/>
          <w:szCs w:val="22"/>
        </w:rPr>
        <w:t xml:space="preserve"> Recurso ao Ajuste Direto</w:t>
      </w:r>
      <w:bookmarkEnd w:id="67"/>
      <w:bookmarkEnd w:id="68"/>
      <w:r>
        <w:rPr>
          <w:rFonts w:ascii="Regular Bold" w:hAnsi="Regular Bold" w:cs="Arial"/>
          <w:sz w:val="22"/>
          <w:szCs w:val="22"/>
        </w:rPr>
        <w:t>/Consulta Prévia</w:t>
      </w:r>
    </w:p>
    <w:p w14:paraId="01F63B25" w14:textId="77777777" w:rsidR="00704ABC" w:rsidRDefault="00704ABC" w:rsidP="00704ABC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>
        <w:rPr>
          <w:rFonts w:ascii="Regular Regular" w:hAnsi="Regular Regular"/>
          <w:sz w:val="22"/>
          <w:szCs w:val="22"/>
        </w:rPr>
        <w:t xml:space="preserve">De acordo com o estabelecido na alínea q) do n.º 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>. 132.º do CCP, a</w:t>
      </w:r>
      <w:r w:rsidRPr="002066F8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Águas do Porto E.M.</w:t>
      </w:r>
      <w:r w:rsidRPr="002066F8">
        <w:rPr>
          <w:rFonts w:ascii="Regular Regular" w:hAnsi="Regular Regular"/>
          <w:sz w:val="22"/>
          <w:szCs w:val="22"/>
        </w:rPr>
        <w:t xml:space="preserve"> reserva-se </w:t>
      </w:r>
      <w:r>
        <w:rPr>
          <w:rFonts w:ascii="Regular Regular" w:hAnsi="Regular Regular"/>
          <w:sz w:val="22"/>
          <w:szCs w:val="22"/>
        </w:rPr>
        <w:t>n</w:t>
      </w:r>
      <w:r w:rsidRPr="002066F8">
        <w:rPr>
          <w:rFonts w:ascii="Regular Regular" w:hAnsi="Regular Regular"/>
          <w:sz w:val="22"/>
          <w:szCs w:val="22"/>
        </w:rPr>
        <w:t xml:space="preserve">o direito de recorrer </w:t>
      </w:r>
      <w:r>
        <w:rPr>
          <w:rFonts w:ascii="Regular Regular" w:hAnsi="Regular Regular"/>
          <w:sz w:val="22"/>
          <w:szCs w:val="22"/>
        </w:rPr>
        <w:t>ao tipo de procedimento de</w:t>
      </w:r>
      <w:r w:rsidRPr="002066F8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A</w:t>
      </w:r>
      <w:r w:rsidRPr="002066F8">
        <w:rPr>
          <w:rFonts w:ascii="Regular Regular" w:hAnsi="Regular Regular"/>
          <w:sz w:val="22"/>
          <w:szCs w:val="22"/>
        </w:rPr>
        <w:t xml:space="preserve">juste </w:t>
      </w:r>
      <w:r>
        <w:rPr>
          <w:rFonts w:ascii="Regular Regular" w:hAnsi="Regular Regular"/>
          <w:sz w:val="22"/>
          <w:szCs w:val="22"/>
        </w:rPr>
        <w:t>D</w:t>
      </w:r>
      <w:r w:rsidRPr="002066F8">
        <w:rPr>
          <w:rFonts w:ascii="Regular Regular" w:hAnsi="Regular Regular"/>
          <w:sz w:val="22"/>
          <w:szCs w:val="22"/>
        </w:rPr>
        <w:t>ireto,</w:t>
      </w:r>
      <w:r>
        <w:rPr>
          <w:rFonts w:ascii="Regular Regular" w:hAnsi="Regular Regular"/>
          <w:sz w:val="22"/>
          <w:szCs w:val="22"/>
        </w:rPr>
        <w:t xml:space="preserve"> nos termos do disposto na alínea a) do n. º1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 xml:space="preserve">. 25.º ou na alínea a) do n.º 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 xml:space="preserve">. 27.º, ou da consulta prévia, nos termos do disposto no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>. 27.º - A.</w:t>
      </w:r>
    </w:p>
    <w:p w14:paraId="6BEC7013" w14:textId="77777777" w:rsidR="00704ABC" w:rsidRPr="00E701DB" w:rsidRDefault="00704ABC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95A750D" w14:textId="77777777" w:rsidR="00A06D90" w:rsidRDefault="00A06D90" w:rsidP="00C1287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6E491C08" w14:textId="05BDA145" w:rsidR="00A06D90" w:rsidRPr="00E6592A" w:rsidRDefault="003B7263" w:rsidP="00A06D90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69" w:name="_Toc458418960"/>
      <w:bookmarkStart w:id="70" w:name="_Toc458761310"/>
      <w:bookmarkStart w:id="71" w:name="_Toc464836415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704ABC">
        <w:rPr>
          <w:rFonts w:ascii="Regular Regular" w:hAnsi="Regular Regular" w:cs="Arial"/>
          <w:b w:val="0"/>
          <w:sz w:val="22"/>
          <w:szCs w:val="22"/>
        </w:rPr>
        <w:t>8</w:t>
      </w:r>
      <w:r w:rsidR="00A06D90">
        <w:rPr>
          <w:rFonts w:ascii="Regular Regular" w:hAnsi="Regular Regular" w:cs="Arial"/>
          <w:b w:val="0"/>
          <w:sz w:val="22"/>
          <w:szCs w:val="22"/>
        </w:rPr>
        <w:t>.º</w:t>
      </w:r>
      <w:r w:rsidR="00A06D90">
        <w:rPr>
          <w:rFonts w:ascii="Regular Bold" w:hAnsi="Regular Bold" w:cs="Arial"/>
          <w:sz w:val="22"/>
          <w:szCs w:val="22"/>
        </w:rPr>
        <w:t xml:space="preserve"> Garantia do cumprimento</w:t>
      </w:r>
      <w:bookmarkEnd w:id="69"/>
      <w:bookmarkEnd w:id="70"/>
      <w:bookmarkEnd w:id="71"/>
    </w:p>
    <w:p w14:paraId="05C55479" w14:textId="0761FAE7" w:rsidR="00440A04" w:rsidRPr="001368BC" w:rsidRDefault="00440A04" w:rsidP="00440A0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 w:rsidRPr="001368BC">
        <w:rPr>
          <w:rFonts w:ascii="Regular Regular" w:hAnsi="Regular Regular"/>
          <w:sz w:val="22"/>
          <w:szCs w:val="22"/>
        </w:rPr>
        <w:t>1 – Quando exigido pel</w:t>
      </w:r>
      <w:r>
        <w:rPr>
          <w:rFonts w:ascii="Regular Regular" w:hAnsi="Regular Regular"/>
          <w:sz w:val="22"/>
          <w:szCs w:val="22"/>
        </w:rPr>
        <w:t xml:space="preserve">o </w:t>
      </w:r>
      <w:r w:rsidRPr="00CC38AF">
        <w:rPr>
          <w:rFonts w:ascii="Regular Regular" w:hAnsi="Regular Regular"/>
          <w:b/>
          <w:sz w:val="22"/>
          <w:szCs w:val="22"/>
          <w:u w:val="single"/>
        </w:rPr>
        <w:t>Artigo 1</w:t>
      </w:r>
      <w:r w:rsidR="00937EC5">
        <w:rPr>
          <w:rFonts w:ascii="Regular Regular" w:hAnsi="Regular Regular"/>
          <w:b/>
          <w:sz w:val="22"/>
          <w:szCs w:val="22"/>
          <w:u w:val="single"/>
        </w:rPr>
        <w:t>3.</w:t>
      </w:r>
      <w:r w:rsidRPr="00CC38AF">
        <w:rPr>
          <w:rFonts w:ascii="Regular Regular" w:hAnsi="Regular Regular"/>
          <w:b/>
          <w:sz w:val="22"/>
          <w:szCs w:val="22"/>
          <w:u w:val="single"/>
        </w:rPr>
        <w:t>º</w:t>
      </w:r>
      <w:r>
        <w:rPr>
          <w:rFonts w:ascii="Regular Regular" w:hAnsi="Regular Regular"/>
          <w:sz w:val="22"/>
          <w:szCs w:val="22"/>
        </w:rPr>
        <w:t xml:space="preserve"> do presente Programa de Procedimento, </w:t>
      </w:r>
      <w:r w:rsidRPr="001368BC">
        <w:rPr>
          <w:rFonts w:ascii="Regular Regular" w:hAnsi="Regular Regular"/>
          <w:sz w:val="22"/>
          <w:szCs w:val="22"/>
        </w:rPr>
        <w:t>o adjudicatário deverá prestar caução, destinada a garantir a celebração do contrato, bem como o exato e pontual cumprimento de todas as obrigações legais e contratuais que assume com essa celebração.</w:t>
      </w:r>
    </w:p>
    <w:p w14:paraId="7E465948" w14:textId="77777777" w:rsidR="00440A04" w:rsidRDefault="00440A04" w:rsidP="00440A0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>
        <w:rPr>
          <w:rFonts w:ascii="Regular Regular" w:hAnsi="Regular Regular"/>
          <w:sz w:val="22"/>
          <w:szCs w:val="22"/>
        </w:rPr>
        <w:t>2</w:t>
      </w:r>
      <w:r w:rsidRPr="001368BC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– A</w:t>
      </w:r>
      <w:r w:rsidRPr="001368BC">
        <w:rPr>
          <w:rFonts w:ascii="Regular Regular" w:hAnsi="Regular Regular"/>
          <w:sz w:val="22"/>
          <w:szCs w:val="22"/>
        </w:rPr>
        <w:t xml:space="preserve"> caução </w:t>
      </w:r>
      <w:r>
        <w:rPr>
          <w:rFonts w:ascii="Regular Regular" w:hAnsi="Regular Regular"/>
          <w:sz w:val="22"/>
          <w:szCs w:val="22"/>
        </w:rPr>
        <w:t xml:space="preserve">deve ser prestada por qualquer uma das formas previstas no artigo 90.º do CCP, </w:t>
      </w:r>
      <w:r w:rsidRPr="001368BC">
        <w:rPr>
          <w:rFonts w:ascii="Regular Regular" w:hAnsi="Regular Regular"/>
          <w:sz w:val="22"/>
          <w:szCs w:val="22"/>
        </w:rPr>
        <w:t>no prazo de 10 dias</w:t>
      </w:r>
      <w:r>
        <w:rPr>
          <w:rFonts w:ascii="Regular Regular" w:hAnsi="Regular Regular"/>
          <w:sz w:val="22"/>
          <w:szCs w:val="22"/>
        </w:rPr>
        <w:t xml:space="preserve"> úteis</w:t>
      </w:r>
      <w:r w:rsidRPr="001368BC">
        <w:rPr>
          <w:rFonts w:ascii="Regular Regular" w:hAnsi="Regular Regular"/>
          <w:sz w:val="22"/>
          <w:szCs w:val="22"/>
        </w:rPr>
        <w:t xml:space="preserve"> a contar da notificação prevista no n</w:t>
      </w:r>
      <w:r>
        <w:rPr>
          <w:rFonts w:ascii="Regular Regular" w:hAnsi="Regular Regular"/>
          <w:sz w:val="22"/>
          <w:szCs w:val="22"/>
        </w:rPr>
        <w:t xml:space="preserve">úmero 2, do artigo 77.º do mesmo Código. </w:t>
      </w:r>
    </w:p>
    <w:p w14:paraId="6BDC0941" w14:textId="77777777" w:rsidR="00501F15" w:rsidRDefault="00501F15" w:rsidP="00C1287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2" w:name="_Toc371933761"/>
      <w:bookmarkStart w:id="73" w:name="_Toc372210090"/>
    </w:p>
    <w:p w14:paraId="735BE43E" w14:textId="7EB9D14B" w:rsidR="00501F15" w:rsidRPr="00E6592A" w:rsidRDefault="00355F07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74" w:name="_Toc464836416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704ABC">
        <w:rPr>
          <w:rFonts w:ascii="Regular Regular" w:hAnsi="Regular Regular" w:cs="Arial"/>
          <w:b w:val="0"/>
          <w:sz w:val="22"/>
          <w:szCs w:val="22"/>
        </w:rPr>
        <w:t>9</w:t>
      </w:r>
      <w:r w:rsidR="00501F15">
        <w:rPr>
          <w:rFonts w:ascii="Regular Regular" w:hAnsi="Regular Regular" w:cs="Arial"/>
          <w:b w:val="0"/>
          <w:sz w:val="22"/>
          <w:szCs w:val="22"/>
        </w:rPr>
        <w:t>.º</w:t>
      </w:r>
      <w:r w:rsidR="00501F15">
        <w:rPr>
          <w:rFonts w:ascii="Regular Bold" w:hAnsi="Regular Bold" w:cs="Arial"/>
          <w:sz w:val="22"/>
          <w:szCs w:val="22"/>
        </w:rPr>
        <w:t xml:space="preserve"> </w:t>
      </w:r>
      <w:r w:rsidR="00C12874">
        <w:rPr>
          <w:rFonts w:ascii="Regular Bold" w:hAnsi="Regular Bold" w:cs="Arial"/>
          <w:sz w:val="22"/>
          <w:szCs w:val="22"/>
        </w:rPr>
        <w:t>Legislação aplicável</w:t>
      </w:r>
      <w:bookmarkEnd w:id="74"/>
    </w:p>
    <w:p w14:paraId="27501270" w14:textId="77777777" w:rsidR="00C12874" w:rsidRDefault="00E034DE" w:rsidP="00510B33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5" w:name="_Toc457572923"/>
      <w:bookmarkStart w:id="76" w:name="_Toc457572960"/>
      <w:bookmarkStart w:id="77" w:name="_Toc457555925"/>
      <w:r>
        <w:rPr>
          <w:rFonts w:ascii="Regular Regular" w:hAnsi="Regular Regular"/>
          <w:sz w:val="22"/>
          <w:szCs w:val="22"/>
        </w:rPr>
        <w:t xml:space="preserve">1 - </w:t>
      </w:r>
      <w:r w:rsidR="00A06D90" w:rsidRPr="008C5201">
        <w:rPr>
          <w:rFonts w:ascii="Regular Regular" w:hAnsi="Regular Regular"/>
          <w:sz w:val="22"/>
          <w:szCs w:val="22"/>
        </w:rPr>
        <w:t xml:space="preserve">Para todas as matérias não expressamente reguladas relativas ao presente procedimento, observar-se-á o </w:t>
      </w:r>
      <w:r w:rsidR="00A06D90" w:rsidRPr="00510B33">
        <w:rPr>
          <w:rFonts w:ascii="Regular Regular" w:hAnsi="Regular Regular"/>
          <w:sz w:val="22"/>
          <w:szCs w:val="22"/>
        </w:rPr>
        <w:t>disposto</w:t>
      </w:r>
      <w:r w:rsidR="00A06D90" w:rsidRPr="008C5201">
        <w:rPr>
          <w:rFonts w:ascii="Regular Regular" w:hAnsi="Regular Regular"/>
          <w:sz w:val="22"/>
          <w:szCs w:val="22"/>
        </w:rPr>
        <w:t xml:space="preserve"> no CCP</w:t>
      </w:r>
      <w:bookmarkEnd w:id="75"/>
      <w:bookmarkEnd w:id="76"/>
      <w:r w:rsidR="00A06D90">
        <w:rPr>
          <w:rFonts w:ascii="Regular Regular" w:hAnsi="Regular Regular"/>
          <w:sz w:val="22"/>
          <w:szCs w:val="22"/>
        </w:rPr>
        <w:t xml:space="preserve"> e demais legislação aplicável.</w:t>
      </w:r>
    </w:p>
    <w:p w14:paraId="45E02C87" w14:textId="77777777" w:rsidR="00E034DE" w:rsidRPr="00E034DE" w:rsidRDefault="00E034DE" w:rsidP="00E034DE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8" w:name="_Hlk528664481"/>
      <w:r w:rsidRPr="00E034DE">
        <w:rPr>
          <w:rFonts w:ascii="Regular Regular" w:hAnsi="Regular Regular"/>
          <w:sz w:val="22"/>
          <w:szCs w:val="22"/>
        </w:rPr>
        <w:t xml:space="preserve">2 – Nos termos do Regulamento UE 2016/679, de 27 de abril (RGPD) e demais legislação aplicável, os dados pessoais que tenham de ser recolhidos no âmbito do presente procedimento estão sujeitos à Política de Proteção de Dados Pessoais definida pela </w:t>
      </w:r>
      <w:r w:rsidR="00506252">
        <w:rPr>
          <w:rFonts w:ascii="Regular Regular" w:hAnsi="Regular Regular"/>
          <w:sz w:val="22"/>
          <w:szCs w:val="22"/>
        </w:rPr>
        <w:t>Águas do Porto E.M.</w:t>
      </w:r>
      <w:r w:rsidRPr="00E034DE">
        <w:rPr>
          <w:rFonts w:ascii="Regular Regular" w:hAnsi="Regular Regular"/>
          <w:sz w:val="22"/>
          <w:szCs w:val="22"/>
        </w:rPr>
        <w:t>, que pode ser consultada em www.aguasdoporto.pt.</w:t>
      </w:r>
      <w:bookmarkEnd w:id="78"/>
    </w:p>
    <w:p w14:paraId="441908B7" w14:textId="77777777" w:rsidR="00E034DE" w:rsidRPr="008C5201" w:rsidRDefault="00E034DE" w:rsidP="00510B33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</w:p>
    <w:p w14:paraId="0F702DE0" w14:textId="77777777" w:rsidR="00A06D90" w:rsidRDefault="00074E15" w:rsidP="00510B33">
      <w:pPr>
        <w:pStyle w:val="Ttulo21"/>
        <w:rPr>
          <w:rFonts w:ascii="Regular Regular" w:hAnsi="Regular Regular"/>
        </w:rPr>
      </w:pPr>
      <w:r w:rsidRPr="00510B33">
        <w:rPr>
          <w:rFonts w:ascii="Regular Regular" w:hAnsi="Regular Regular"/>
        </w:rPr>
        <w:br w:type="page"/>
      </w:r>
    </w:p>
    <w:p w14:paraId="18D7279D" w14:textId="77777777" w:rsidR="00630480" w:rsidRDefault="00630480" w:rsidP="00510B33">
      <w:pPr>
        <w:pStyle w:val="Ttulo21"/>
        <w:rPr>
          <w:rFonts w:ascii="Regular Bold" w:hAnsi="Regular Bold"/>
        </w:rPr>
      </w:pPr>
      <w:bookmarkStart w:id="79" w:name="_Toc464836417"/>
    </w:p>
    <w:p w14:paraId="5D9C923C" w14:textId="219CD654" w:rsidR="006F4C20" w:rsidRPr="00510B33" w:rsidRDefault="00501F15" w:rsidP="00510B33">
      <w:pPr>
        <w:pStyle w:val="Ttulo21"/>
        <w:rPr>
          <w:rFonts w:ascii="Regular Bold" w:hAnsi="Regular Bold"/>
        </w:rPr>
      </w:pPr>
      <w:r w:rsidRPr="00510B33">
        <w:rPr>
          <w:rFonts w:ascii="Regular Bold" w:hAnsi="Regular Bold"/>
        </w:rPr>
        <w:t>DISPOSIÇÕES P</w:t>
      </w:r>
      <w:bookmarkEnd w:id="77"/>
      <w:r w:rsidRPr="00510B33">
        <w:rPr>
          <w:rFonts w:ascii="Regular Bold" w:hAnsi="Regular Bold"/>
        </w:rPr>
        <w:t>ARTICULARES</w:t>
      </w:r>
      <w:bookmarkEnd w:id="79"/>
    </w:p>
    <w:p w14:paraId="5AA2F9E9" w14:textId="77777777" w:rsidR="0045335A" w:rsidRDefault="0045335A" w:rsidP="00C12874">
      <w:pPr>
        <w:spacing w:line="360" w:lineRule="auto"/>
      </w:pPr>
    </w:p>
    <w:p w14:paraId="395A51FC" w14:textId="1C6B0CD0" w:rsidR="00D739F4" w:rsidRPr="00E633E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80" w:name="_Toc464836418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Pr="00A463C9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704ABC">
        <w:rPr>
          <w:rFonts w:ascii="Regular Regular" w:hAnsi="Regular Regular" w:cs="Arial"/>
          <w:b w:val="0"/>
          <w:sz w:val="22"/>
          <w:szCs w:val="22"/>
        </w:rPr>
        <w:t>10</w:t>
      </w:r>
      <w:r w:rsidR="00074E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A463C9">
        <w:rPr>
          <w:rFonts w:ascii="Regular Bold" w:hAnsi="Regular Bold" w:cs="Arial"/>
          <w:sz w:val="22"/>
          <w:szCs w:val="22"/>
        </w:rPr>
        <w:t>Objeto</w:t>
      </w:r>
      <w:bookmarkEnd w:id="80"/>
    </w:p>
    <w:p w14:paraId="5908116E" w14:textId="0988A781" w:rsidR="00D739F4" w:rsidRPr="00A463C9" w:rsidRDefault="00D739F4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A463C9">
        <w:rPr>
          <w:rFonts w:ascii="Regular Regular" w:hAnsi="Regular Regular" w:cs="Arial"/>
          <w:sz w:val="22"/>
          <w:szCs w:val="22"/>
        </w:rPr>
        <w:t xml:space="preserve">O presente </w:t>
      </w:r>
      <w:r w:rsidR="00074E15">
        <w:rPr>
          <w:rFonts w:ascii="Regular Regular" w:hAnsi="Regular Regular" w:cs="Arial"/>
          <w:sz w:val="22"/>
          <w:szCs w:val="22"/>
        </w:rPr>
        <w:t>procedimento</w:t>
      </w:r>
      <w:r w:rsidRPr="00A463C9">
        <w:rPr>
          <w:rFonts w:ascii="Regular Regular" w:hAnsi="Regular Regular" w:cs="Arial"/>
          <w:sz w:val="22"/>
          <w:szCs w:val="22"/>
        </w:rPr>
        <w:t>, tem por</w:t>
      </w:r>
      <w:r w:rsidR="0029377B">
        <w:rPr>
          <w:rFonts w:ascii="Regular Regular" w:hAnsi="Regular Regular" w:cs="Arial"/>
          <w:sz w:val="22"/>
          <w:szCs w:val="22"/>
        </w:rPr>
        <w:t xml:space="preserve"> objeto, </w:t>
      </w:r>
      <w:r w:rsidR="00630480">
        <w:rPr>
          <w:rFonts w:ascii="Regular Regular" w:hAnsi="Regular Regular" w:cs="Arial"/>
          <w:sz w:val="22"/>
          <w:szCs w:val="22"/>
        </w:rPr>
        <w:t>o fornecimento contínuo</w:t>
      </w:r>
      <w:r w:rsidRPr="00A463C9">
        <w:rPr>
          <w:rFonts w:ascii="Regular Regular" w:hAnsi="Regular Regular" w:cs="Arial"/>
          <w:sz w:val="22"/>
          <w:szCs w:val="22"/>
        </w:rPr>
        <w:t xml:space="preserve"> de </w:t>
      </w:r>
      <w:r w:rsidR="00630480" w:rsidRPr="00630480">
        <w:rPr>
          <w:rFonts w:ascii="Regular Regular" w:hAnsi="Regular Regular" w:cs="Arial"/>
          <w:b/>
          <w:i/>
          <w:sz w:val="22"/>
          <w:szCs w:val="22"/>
        </w:rPr>
        <w:t>Reagentes para o Sistema de Tratamento de Odores das Estações de Tratamento de Águas Residuais de Sobreiras e do Freixo</w:t>
      </w:r>
      <w:r w:rsidRPr="00630480">
        <w:rPr>
          <w:rFonts w:ascii="Regular Regular" w:hAnsi="Regular Regular" w:cs="Arial"/>
          <w:sz w:val="22"/>
          <w:szCs w:val="22"/>
        </w:rPr>
        <w:t>, nos t</w:t>
      </w:r>
      <w:r w:rsidRPr="00A463C9">
        <w:rPr>
          <w:rFonts w:ascii="Regular Regular" w:hAnsi="Regular Regular" w:cs="Arial"/>
          <w:sz w:val="22"/>
          <w:szCs w:val="22"/>
        </w:rPr>
        <w:t>ermos e condições do</w:t>
      </w:r>
      <w:r w:rsidR="00074E15">
        <w:rPr>
          <w:rFonts w:ascii="Regular Regular" w:hAnsi="Regular Regular" w:cs="Arial"/>
          <w:sz w:val="22"/>
          <w:szCs w:val="22"/>
        </w:rPr>
        <w:t xml:space="preserve"> </w:t>
      </w:r>
      <w:r w:rsidRPr="00A463C9">
        <w:rPr>
          <w:rFonts w:ascii="Regular Regular" w:hAnsi="Regular Regular" w:cs="Arial"/>
          <w:sz w:val="22"/>
          <w:szCs w:val="22"/>
        </w:rPr>
        <w:t>Caderno de Encargos</w:t>
      </w:r>
      <w:r w:rsidR="00074E15">
        <w:rPr>
          <w:rFonts w:ascii="Regular Regular" w:hAnsi="Regular Regular" w:cs="Arial"/>
          <w:sz w:val="22"/>
          <w:szCs w:val="22"/>
        </w:rPr>
        <w:t xml:space="preserve"> respetivo</w:t>
      </w:r>
      <w:r w:rsidRPr="00A463C9">
        <w:rPr>
          <w:rFonts w:ascii="Regular Regular" w:hAnsi="Regular Regular" w:cs="Arial"/>
          <w:sz w:val="22"/>
          <w:szCs w:val="22"/>
        </w:rPr>
        <w:t xml:space="preserve">. </w:t>
      </w:r>
    </w:p>
    <w:p w14:paraId="25917D7B" w14:textId="77777777" w:rsidR="0045335A" w:rsidRDefault="0045335A" w:rsidP="00C12874">
      <w:pPr>
        <w:spacing w:line="360" w:lineRule="auto"/>
      </w:pPr>
    </w:p>
    <w:p w14:paraId="5987AD53" w14:textId="4A0374AA" w:rsidR="00D739F4" w:rsidRPr="007F6AE7" w:rsidRDefault="00D739F4" w:rsidP="00C12874">
      <w:pPr>
        <w:pStyle w:val="Ttulo21"/>
        <w:spacing w:line="360" w:lineRule="auto"/>
        <w:rPr>
          <w:rFonts w:ascii="Regular Regular" w:hAnsi="Regular Regular" w:cs="Arial"/>
          <w:b w:val="0"/>
          <w:sz w:val="22"/>
          <w:szCs w:val="22"/>
        </w:rPr>
      </w:pPr>
      <w:bookmarkStart w:id="81" w:name="_Toc327521052"/>
      <w:bookmarkStart w:id="82" w:name="_Toc327521132"/>
      <w:bookmarkStart w:id="83" w:name="_Toc327521309"/>
      <w:bookmarkStart w:id="84" w:name="_Toc327521701"/>
      <w:bookmarkStart w:id="85" w:name="_Toc327521775"/>
      <w:bookmarkStart w:id="86" w:name="_Toc327521973"/>
      <w:bookmarkStart w:id="87" w:name="_Toc464836419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00689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1</w:t>
      </w:r>
      <w:r w:rsidR="00074E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BF1F3E">
        <w:rPr>
          <w:rFonts w:ascii="Regular Bold" w:hAnsi="Regular Bold" w:cs="Arial"/>
          <w:b w:val="0"/>
          <w:sz w:val="22"/>
          <w:szCs w:val="22"/>
        </w:rPr>
        <w:t>Critério de</w:t>
      </w:r>
      <w:r>
        <w:rPr>
          <w:rFonts w:ascii="Regular Bold" w:hAnsi="Regular Bold" w:cs="Arial"/>
          <w:b w:val="0"/>
          <w:sz w:val="22"/>
          <w:szCs w:val="22"/>
        </w:rPr>
        <w:t xml:space="preserve"> adjudicação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F0F1360" w14:textId="77777777" w:rsidR="00050F18" w:rsidRDefault="00050F18" w:rsidP="00050F18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 xml:space="preserve">O critério de adjudicação será o da proposta economicamente mais vantajosa, </w:t>
      </w:r>
      <w:r>
        <w:rPr>
          <w:rFonts w:ascii="Regular Regular" w:hAnsi="Regular Regular" w:cs="Arial"/>
          <w:b/>
          <w:color w:val="auto"/>
          <w:sz w:val="22"/>
          <w:szCs w:val="22"/>
          <w:u w:val="single"/>
        </w:rPr>
        <w:t>na modalidade de avaliação do preço</w:t>
      </w:r>
      <w:r>
        <w:rPr>
          <w:rFonts w:ascii="Regular Regular" w:hAnsi="Regular Regular" w:cs="Arial"/>
          <w:color w:val="auto"/>
          <w:sz w:val="22"/>
          <w:szCs w:val="22"/>
        </w:rPr>
        <w:t>, enquanto único aspeto da execução do contrato a celebrar.</w:t>
      </w:r>
    </w:p>
    <w:p w14:paraId="4067158E" w14:textId="77777777" w:rsidR="00050F18" w:rsidRDefault="00050F18" w:rsidP="00050F18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bookmarkStart w:id="88" w:name="_Hlk503171752"/>
      <w:r>
        <w:rPr>
          <w:rFonts w:ascii="Regular Regular" w:hAnsi="Regular Regular" w:cs="Arial"/>
          <w:color w:val="auto"/>
          <w:sz w:val="22"/>
          <w:szCs w:val="22"/>
        </w:rPr>
        <w:t>Em caso de empate o critério de desempate será</w:t>
      </w:r>
      <w:bookmarkEnd w:id="88"/>
      <w:r>
        <w:rPr>
          <w:rFonts w:ascii="Regular Regular" w:hAnsi="Regular Regular" w:cs="Arial"/>
          <w:color w:val="auto"/>
          <w:sz w:val="22"/>
          <w:szCs w:val="22"/>
        </w:rPr>
        <w:t>:</w:t>
      </w:r>
    </w:p>
    <w:p w14:paraId="4DB2AD98" w14:textId="77777777" w:rsidR="00050F18" w:rsidRDefault="00050F18" w:rsidP="00050F18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1.º Desconto financeiro a pronto pagamento (até ao máximo de 2%);</w:t>
      </w:r>
    </w:p>
    <w:p w14:paraId="5ABA8539" w14:textId="77777777" w:rsidR="00050F18" w:rsidRDefault="00050F18" w:rsidP="00050F18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2.º Desconto financeiro para pagamento a 30 dias (até ao máximo de 1%);</w:t>
      </w:r>
    </w:p>
    <w:p w14:paraId="4095AFDA" w14:textId="77777777" w:rsidR="00050F18" w:rsidRDefault="00050F18" w:rsidP="00050F18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3.º Pequenas e médias empresas, por ordem crescente da categoria das empresas.</w:t>
      </w:r>
    </w:p>
    <w:p w14:paraId="4988175C" w14:textId="77777777" w:rsidR="00665038" w:rsidRDefault="00665038" w:rsidP="00665038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4F5041C" w14:textId="77777777" w:rsidR="00665038" w:rsidRDefault="00665038" w:rsidP="00665038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Caso sejam apresentados descontos financeiros superiores aos máximos admitidos (1 % para pagamentos a 30 dias e 2 % para pronto pagamento), serão considerados os limites máximos identificados anteriormente.</w:t>
      </w:r>
    </w:p>
    <w:p w14:paraId="46AB57ED" w14:textId="77777777" w:rsidR="00050F18" w:rsidRDefault="00050F18" w:rsidP="00050F18">
      <w:pPr>
        <w:spacing w:line="360" w:lineRule="auto"/>
      </w:pPr>
    </w:p>
    <w:p w14:paraId="3658E9F4" w14:textId="77777777" w:rsidR="0045335A" w:rsidRDefault="0045335A" w:rsidP="00C12874">
      <w:pPr>
        <w:spacing w:line="360" w:lineRule="auto"/>
      </w:pPr>
    </w:p>
    <w:p w14:paraId="0C13FABA" w14:textId="5F93650B" w:rsidR="00D739F4" w:rsidRDefault="00D739F4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89" w:name="_Toc464836420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00689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2</w:t>
      </w:r>
      <w:r w:rsidR="00501F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Arial" w:hAnsi="Arial" w:cs="Arial"/>
          <w:sz w:val="22"/>
          <w:szCs w:val="22"/>
        </w:rPr>
        <w:t xml:space="preserve"> </w:t>
      </w:r>
      <w:r w:rsidRPr="00F57C9E">
        <w:rPr>
          <w:rFonts w:ascii="Regular Bold" w:hAnsi="Regular Bold" w:cs="Arial"/>
          <w:sz w:val="22"/>
          <w:szCs w:val="22"/>
        </w:rPr>
        <w:t>Documentos da proposta</w:t>
      </w:r>
      <w:bookmarkEnd w:id="89"/>
    </w:p>
    <w:p w14:paraId="7586772D" w14:textId="77777777" w:rsidR="00501F15" w:rsidRPr="00501F15" w:rsidRDefault="00501F15" w:rsidP="00C12874">
      <w:pPr>
        <w:spacing w:line="360" w:lineRule="auto"/>
      </w:pPr>
      <w:r w:rsidRPr="00501F15">
        <w:rPr>
          <w:rFonts w:ascii="Regular Regular" w:hAnsi="Regular Regular" w:cs="Arial"/>
          <w:sz w:val="22"/>
          <w:szCs w:val="22"/>
        </w:rPr>
        <w:t>A proposta a apresentar pelos concorrentes deverá conter os seguintes documentos</w:t>
      </w:r>
      <w:r>
        <w:rPr>
          <w:rFonts w:ascii="Regular Regular" w:hAnsi="Regular Regular" w:cs="Arial"/>
          <w:sz w:val="22"/>
          <w:szCs w:val="22"/>
        </w:rPr>
        <w:t>:</w:t>
      </w:r>
    </w:p>
    <w:p w14:paraId="4296EFBC" w14:textId="77777777" w:rsidR="00725A72" w:rsidRDefault="00D739F4" w:rsidP="00725A72">
      <w:pPr>
        <w:numPr>
          <w:ilvl w:val="0"/>
          <w:numId w:val="10"/>
        </w:num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Declaração do concorrente, de aceitação do conteúdo do caderno de encargos, elaborada em conformidade com o Anexo a que se refere a alínea a)</w:t>
      </w:r>
      <w:r w:rsidR="00501F15">
        <w:rPr>
          <w:rFonts w:ascii="Regular Regular" w:hAnsi="Regular Regular" w:cs="Arial"/>
          <w:sz w:val="22"/>
          <w:szCs w:val="22"/>
        </w:rPr>
        <w:t>,</w:t>
      </w:r>
      <w:r w:rsidRPr="00F57C9E">
        <w:rPr>
          <w:rFonts w:ascii="Regular Regular" w:hAnsi="Regular Regular" w:cs="Arial"/>
          <w:sz w:val="22"/>
          <w:szCs w:val="22"/>
        </w:rPr>
        <w:t xml:space="preserve"> do n</w:t>
      </w:r>
      <w:r w:rsidR="00501F15">
        <w:rPr>
          <w:rFonts w:ascii="Regular Regular" w:hAnsi="Regular Regular" w:cs="Arial"/>
          <w:sz w:val="22"/>
          <w:szCs w:val="22"/>
        </w:rPr>
        <w:t>úmero</w:t>
      </w:r>
      <w:r w:rsidRPr="00F57C9E">
        <w:rPr>
          <w:rFonts w:ascii="Regular Regular" w:hAnsi="Regular Regular" w:cs="Arial"/>
          <w:sz w:val="22"/>
          <w:szCs w:val="22"/>
        </w:rPr>
        <w:t xml:space="preserve"> 1</w:t>
      </w:r>
      <w:r w:rsidR="00501F15">
        <w:rPr>
          <w:rFonts w:ascii="Regular Regular" w:hAnsi="Regular Regular" w:cs="Arial"/>
          <w:sz w:val="22"/>
          <w:szCs w:val="22"/>
        </w:rPr>
        <w:t>,</w:t>
      </w:r>
      <w:r w:rsidRPr="00F57C9E">
        <w:rPr>
          <w:rFonts w:ascii="Regular Regular" w:hAnsi="Regular Regular" w:cs="Arial"/>
          <w:sz w:val="22"/>
          <w:szCs w:val="22"/>
        </w:rPr>
        <w:t xml:space="preserve"> do artigo 57.º do CCP, disponível para preench</w:t>
      </w:r>
      <w:r w:rsidR="00725A72">
        <w:rPr>
          <w:rFonts w:ascii="Regular Regular" w:hAnsi="Regular Regular" w:cs="Arial"/>
          <w:sz w:val="22"/>
          <w:szCs w:val="22"/>
        </w:rPr>
        <w:t>imento na Plataforma Eletrónica;</w:t>
      </w:r>
    </w:p>
    <w:p w14:paraId="314038CB" w14:textId="77777777" w:rsidR="00CF6BAE" w:rsidRDefault="00CF6BAE" w:rsidP="00CF6BAE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7CF907A" w14:textId="77777777" w:rsidR="00D739F4" w:rsidRPr="00F57C9E" w:rsidRDefault="00440A04" w:rsidP="00A06D90">
      <w:pPr>
        <w:spacing w:line="360" w:lineRule="auto"/>
        <w:ind w:firstLine="426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b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D739F4" w:rsidRPr="00501F15">
        <w:rPr>
          <w:rFonts w:ascii="Regular Regular" w:hAnsi="Regular Regular" w:cs="Arial"/>
          <w:sz w:val="22"/>
          <w:szCs w:val="22"/>
        </w:rPr>
        <w:t>Proposta técnica</w:t>
      </w:r>
      <w:r w:rsidR="009034EE">
        <w:rPr>
          <w:rFonts w:ascii="Regular Regular" w:hAnsi="Regular Regular" w:cs="Arial"/>
          <w:sz w:val="22"/>
          <w:szCs w:val="22"/>
        </w:rPr>
        <w:t>, onde constem os seguintes elementos:</w:t>
      </w:r>
    </w:p>
    <w:p w14:paraId="40E64BCC" w14:textId="6AFC130C" w:rsidR="00D739F4" w:rsidRPr="00757C98" w:rsidRDefault="00501F15" w:rsidP="00757C98">
      <w:pPr>
        <w:spacing w:line="360" w:lineRule="auto"/>
        <w:ind w:left="1134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t xml:space="preserve">i) </w:t>
      </w:r>
      <w:r w:rsidR="0029377B" w:rsidRPr="00757C98">
        <w:rPr>
          <w:rFonts w:ascii="Regular Regular" w:hAnsi="Regular Regular" w:cs="Arial"/>
          <w:sz w:val="22"/>
          <w:szCs w:val="22"/>
        </w:rPr>
        <w:t>Catálogos/fichas técnicas com a descrição das caraterísticas técnicas</w:t>
      </w:r>
      <w:r w:rsidR="00217BF5" w:rsidRPr="00757C98">
        <w:rPr>
          <w:rFonts w:ascii="Regular Regular" w:hAnsi="Regular Regular" w:cs="Arial"/>
          <w:sz w:val="22"/>
          <w:szCs w:val="22"/>
        </w:rPr>
        <w:t xml:space="preserve"> (português e/ou inglês);</w:t>
      </w:r>
    </w:p>
    <w:p w14:paraId="5DF6A2C8" w14:textId="38551116" w:rsidR="00D739F4" w:rsidRPr="00757C98" w:rsidRDefault="00501F15" w:rsidP="00757C98">
      <w:pPr>
        <w:spacing w:line="360" w:lineRule="auto"/>
        <w:ind w:left="1134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7C98">
        <w:rPr>
          <w:rFonts w:ascii="Regular Regular" w:hAnsi="Regular Regular" w:cs="Arial"/>
          <w:sz w:val="22"/>
          <w:szCs w:val="22"/>
        </w:rPr>
        <w:t>ii</w:t>
      </w:r>
      <w:proofErr w:type="spellEnd"/>
      <w:r w:rsidRPr="00757C98">
        <w:rPr>
          <w:rFonts w:ascii="Regular Regular" w:hAnsi="Regular Regular" w:cs="Arial"/>
          <w:sz w:val="22"/>
          <w:szCs w:val="22"/>
        </w:rPr>
        <w:t xml:space="preserve">) </w:t>
      </w:r>
      <w:r w:rsidR="0029377B" w:rsidRPr="00757C98">
        <w:rPr>
          <w:rFonts w:ascii="Regular Regular" w:hAnsi="Regular Regular" w:cs="Arial"/>
          <w:sz w:val="22"/>
          <w:szCs w:val="22"/>
        </w:rPr>
        <w:t>Certificados de conformidade às normas europeias aplicáveis</w:t>
      </w:r>
      <w:r w:rsidR="00217BF5" w:rsidRPr="00757C98">
        <w:rPr>
          <w:rFonts w:ascii="Regular Regular" w:hAnsi="Regular Regular" w:cs="Arial"/>
          <w:sz w:val="22"/>
          <w:szCs w:val="22"/>
        </w:rPr>
        <w:t xml:space="preserve"> (português e/ou inglês);</w:t>
      </w:r>
    </w:p>
    <w:p w14:paraId="1C024B1A" w14:textId="69D558A0" w:rsidR="00757C98" w:rsidRPr="00757C98" w:rsidRDefault="00757C98" w:rsidP="00A06D90">
      <w:pPr>
        <w:spacing w:line="360" w:lineRule="auto"/>
        <w:ind w:left="852" w:firstLine="282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7C98">
        <w:rPr>
          <w:rFonts w:ascii="Regular Regular" w:hAnsi="Regular Regular" w:cs="Arial"/>
          <w:sz w:val="22"/>
          <w:szCs w:val="22"/>
        </w:rPr>
        <w:t>iii</w:t>
      </w:r>
      <w:proofErr w:type="spellEnd"/>
      <w:r w:rsidRPr="00757C98">
        <w:rPr>
          <w:rFonts w:ascii="Regular Regular" w:hAnsi="Regular Regular" w:cs="Arial"/>
          <w:sz w:val="22"/>
          <w:szCs w:val="22"/>
        </w:rPr>
        <w:t>) Fichas de segurança em conformidade com o Regulamento 1907/2006;</w:t>
      </w:r>
    </w:p>
    <w:p w14:paraId="10E22F2C" w14:textId="3B668578" w:rsidR="00E02063" w:rsidRDefault="00757C98" w:rsidP="00757C98">
      <w:pPr>
        <w:spacing w:line="360" w:lineRule="auto"/>
        <w:ind w:left="852" w:firstLine="282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7C98">
        <w:rPr>
          <w:rFonts w:ascii="Regular Regular" w:hAnsi="Regular Regular" w:cs="Arial"/>
          <w:sz w:val="22"/>
          <w:szCs w:val="22"/>
        </w:rPr>
        <w:t>i</w:t>
      </w:r>
      <w:r w:rsidR="00B25890" w:rsidRPr="00757C98">
        <w:rPr>
          <w:rFonts w:ascii="Regular Regular" w:hAnsi="Regular Regular" w:cs="Arial"/>
          <w:sz w:val="22"/>
          <w:szCs w:val="22"/>
        </w:rPr>
        <w:t>v</w:t>
      </w:r>
      <w:proofErr w:type="spellEnd"/>
      <w:r w:rsidR="00B25890" w:rsidRPr="00757C98">
        <w:rPr>
          <w:rFonts w:ascii="Regular Regular" w:hAnsi="Regular Regular" w:cs="Arial"/>
          <w:sz w:val="22"/>
          <w:szCs w:val="22"/>
        </w:rPr>
        <w:t xml:space="preserve">) </w:t>
      </w:r>
      <w:r w:rsidRPr="00757C98">
        <w:rPr>
          <w:rFonts w:ascii="Regular Regular" w:hAnsi="Regular Regular" w:cs="Arial"/>
          <w:sz w:val="22"/>
          <w:szCs w:val="22"/>
        </w:rPr>
        <w:t>Condições de fornecimento.</w:t>
      </w:r>
    </w:p>
    <w:p w14:paraId="50385924" w14:textId="77777777" w:rsidR="00C93913" w:rsidRDefault="00C93913" w:rsidP="00C12874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1CC08FB9" w14:textId="77777777" w:rsidR="00D739F4" w:rsidRPr="00F57C9E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c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D739F4" w:rsidRPr="00501F15">
        <w:rPr>
          <w:rFonts w:ascii="Regular Regular" w:hAnsi="Regular Regular" w:cs="Arial"/>
          <w:sz w:val="22"/>
          <w:szCs w:val="22"/>
        </w:rPr>
        <w:t>Proposta financeira</w:t>
      </w:r>
      <w:r w:rsidR="009034EE">
        <w:rPr>
          <w:rFonts w:ascii="Regular Regular" w:hAnsi="Regular Regular" w:cs="Arial"/>
          <w:sz w:val="22"/>
          <w:szCs w:val="22"/>
        </w:rPr>
        <w:t xml:space="preserve"> onde conste: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</w:p>
    <w:p w14:paraId="2256774A" w14:textId="26E9015A" w:rsidR="00D739F4" w:rsidRDefault="007F06BD" w:rsidP="00C12095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i) </w:t>
      </w:r>
      <w:r w:rsidR="00D739F4">
        <w:rPr>
          <w:rFonts w:ascii="Regular Regular" w:hAnsi="Regular Regular" w:cs="Arial"/>
          <w:sz w:val="22"/>
          <w:szCs w:val="22"/>
        </w:rPr>
        <w:t>Documento onde constem os preços unitários e globais d</w:t>
      </w:r>
      <w:r>
        <w:rPr>
          <w:rFonts w:ascii="Regular Regular" w:hAnsi="Regular Regular" w:cs="Arial"/>
          <w:sz w:val="22"/>
          <w:szCs w:val="22"/>
        </w:rPr>
        <w:t>a aquisição</w:t>
      </w:r>
      <w:r w:rsidR="00D739F4">
        <w:rPr>
          <w:rFonts w:ascii="Regular Regular" w:hAnsi="Regular Regular" w:cs="Arial"/>
          <w:sz w:val="22"/>
          <w:szCs w:val="22"/>
        </w:rPr>
        <w:t>, e deverá estar mencionado ex</w:t>
      </w:r>
      <w:r w:rsidR="00501F15">
        <w:rPr>
          <w:rFonts w:ascii="Regular Regular" w:hAnsi="Regular Regular" w:cs="Arial"/>
          <w:sz w:val="22"/>
          <w:szCs w:val="22"/>
        </w:rPr>
        <w:t>pressamente, que a estes acrescerá</w:t>
      </w:r>
      <w:r w:rsidR="00D739F4">
        <w:rPr>
          <w:rFonts w:ascii="Regular Regular" w:hAnsi="Regular Regular" w:cs="Arial"/>
          <w:sz w:val="22"/>
          <w:szCs w:val="22"/>
        </w:rPr>
        <w:t xml:space="preserve"> o I</w:t>
      </w:r>
      <w:r w:rsidR="00501F15">
        <w:rPr>
          <w:rFonts w:ascii="Regular Regular" w:hAnsi="Regular Regular" w:cs="Arial"/>
          <w:sz w:val="22"/>
          <w:szCs w:val="22"/>
        </w:rPr>
        <w:t>VA</w:t>
      </w:r>
      <w:r w:rsidR="00D739F4">
        <w:rPr>
          <w:rFonts w:ascii="Regular Regular" w:hAnsi="Regular Regular" w:cs="Arial"/>
          <w:sz w:val="22"/>
          <w:szCs w:val="22"/>
        </w:rPr>
        <w:t xml:space="preserve"> à taxa legal em vigor. O preço total será indicado em algarismos e por extenso, prevalecendo este </w:t>
      </w:r>
      <w:r w:rsidR="00937EC5">
        <w:rPr>
          <w:rFonts w:ascii="Regular Regular" w:hAnsi="Regular Regular" w:cs="Arial"/>
          <w:sz w:val="22"/>
          <w:szCs w:val="22"/>
        </w:rPr>
        <w:t>último</w:t>
      </w:r>
      <w:r w:rsidR="00D739F4">
        <w:rPr>
          <w:rFonts w:ascii="Regular Regular" w:hAnsi="Regular Regular" w:cs="Arial"/>
          <w:sz w:val="22"/>
          <w:szCs w:val="22"/>
        </w:rPr>
        <w:t xml:space="preserve"> em caso de divergência;</w:t>
      </w:r>
    </w:p>
    <w:p w14:paraId="5C27DB3F" w14:textId="0012EA37" w:rsidR="008046FA" w:rsidRDefault="008046FA" w:rsidP="00C12095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0D56CE8B" w14:textId="77777777" w:rsidR="00440A04" w:rsidRDefault="00440A04" w:rsidP="00C12095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Deve ser apresentado de acordo com a seguinte tabela: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1"/>
        <w:gridCol w:w="967"/>
        <w:gridCol w:w="1201"/>
        <w:gridCol w:w="1349"/>
        <w:gridCol w:w="1356"/>
      </w:tblGrid>
      <w:tr w:rsidR="00757C98" w:rsidRPr="00A84A10" w14:paraId="405FA292" w14:textId="77777777" w:rsidTr="00757C98">
        <w:trPr>
          <w:trHeight w:val="291"/>
          <w:jc w:val="center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15A9DE5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 w:rsidRPr="00A84A10"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Designação do</w:t>
            </w: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s bens/reagentes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C68190F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 w:rsidRPr="00A84A10"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0961724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 w:rsidRPr="00A84A10"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Quantidade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9027204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Preço unitário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DDCF2E9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 w:rsidRPr="00A84A10"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Preço Total</w:t>
            </w:r>
          </w:p>
        </w:tc>
      </w:tr>
      <w:tr w:rsidR="00757C98" w:rsidRPr="00791988" w14:paraId="377879CC" w14:textId="77777777" w:rsidTr="00757C98">
        <w:trPr>
          <w:trHeight w:val="425"/>
          <w:jc w:val="center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9148" w14:textId="77777777" w:rsidR="00757C98" w:rsidRPr="00A84A10" w:rsidRDefault="00757C98" w:rsidP="00757C98">
            <w:pPr>
              <w:ind w:left="-115"/>
              <w:jc w:val="both"/>
              <w:rPr>
                <w:rFonts w:ascii="Regular Regular" w:eastAsia="Calibri" w:hAnsi="Regular Regular"/>
                <w:bCs/>
                <w:sz w:val="18"/>
                <w:szCs w:val="18"/>
                <w:lang w:eastAsia="en-US"/>
              </w:rPr>
            </w:pPr>
            <w:r>
              <w:rPr>
                <w:rFonts w:ascii="Regular Regular" w:hAnsi="Regular Regular"/>
                <w:bCs/>
                <w:caps/>
                <w:sz w:val="20"/>
              </w:rPr>
              <w:t xml:space="preserve">Fornecimento e transporte de </w:t>
            </w:r>
            <w:r w:rsidRPr="002D4593">
              <w:rPr>
                <w:rFonts w:ascii="Regular Regular" w:hAnsi="Regular Regular"/>
                <w:bCs/>
                <w:caps/>
                <w:sz w:val="20"/>
              </w:rPr>
              <w:t>sODA c</w:t>
            </w:r>
            <w:r>
              <w:rPr>
                <w:rFonts w:ascii="Regular Regular" w:hAnsi="Regular Regular"/>
                <w:bCs/>
                <w:caps/>
                <w:sz w:val="20"/>
              </w:rPr>
              <w:t>á</w:t>
            </w:r>
            <w:r w:rsidRPr="002D4593">
              <w:rPr>
                <w:rFonts w:ascii="Regular Regular" w:hAnsi="Regular Regular"/>
                <w:bCs/>
                <w:caps/>
                <w:sz w:val="20"/>
              </w:rPr>
              <w:t>USTICA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539F" w14:textId="77777777" w:rsidR="00757C98" w:rsidRPr="00A84A10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Ton.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B3C8" w14:textId="77777777" w:rsidR="00757C98" w:rsidRPr="00E761F8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E243" w14:textId="5061BCE3" w:rsidR="00757C98" w:rsidRPr="00791988" w:rsidRDefault="00757C98" w:rsidP="00102990">
            <w:pPr>
              <w:jc w:val="right"/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FFAD" w14:textId="25DDFDE3" w:rsidR="00757C98" w:rsidRPr="00791988" w:rsidRDefault="00757C98" w:rsidP="00102990">
            <w:pPr>
              <w:jc w:val="right"/>
            </w:pPr>
          </w:p>
        </w:tc>
      </w:tr>
      <w:tr w:rsidR="00757C98" w:rsidRPr="00B9420B" w14:paraId="7351BBB7" w14:textId="77777777" w:rsidTr="00757C98">
        <w:trPr>
          <w:trHeight w:val="425"/>
          <w:jc w:val="center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5ACE" w14:textId="77777777" w:rsidR="00757C98" w:rsidRPr="00A84A10" w:rsidRDefault="00757C98" w:rsidP="00757C98">
            <w:pPr>
              <w:ind w:left="-115"/>
              <w:jc w:val="both"/>
              <w:rPr>
                <w:rFonts w:ascii="Regular Regular" w:eastAsia="Calibri" w:hAnsi="Regular Regular"/>
                <w:bCs/>
                <w:sz w:val="18"/>
                <w:szCs w:val="18"/>
                <w:lang w:eastAsia="en-US"/>
              </w:rPr>
            </w:pPr>
            <w:r>
              <w:rPr>
                <w:rFonts w:ascii="Regular Regular" w:hAnsi="Regular Regular"/>
                <w:bCs/>
                <w:caps/>
                <w:sz w:val="20"/>
              </w:rPr>
              <w:t xml:space="preserve">fornecimento e transporte de </w:t>
            </w:r>
            <w:r w:rsidRPr="002D4593">
              <w:rPr>
                <w:rFonts w:ascii="Regular Regular" w:hAnsi="Regular Regular"/>
                <w:bCs/>
                <w:caps/>
                <w:sz w:val="20"/>
              </w:rPr>
              <w:t>hIPOCLORITO DE SÓDIO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668E" w14:textId="77777777" w:rsidR="00757C98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Ton.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27A2" w14:textId="77777777" w:rsidR="00757C98" w:rsidRPr="00E761F8" w:rsidRDefault="00757C98" w:rsidP="00102990">
            <w:pPr>
              <w:jc w:val="center"/>
              <w:rPr>
                <w:rFonts w:ascii="Regular Regular" w:eastAsia="Calibri" w:hAnsi="Regular Regular"/>
                <w:sz w:val="18"/>
                <w:szCs w:val="18"/>
                <w:lang w:eastAsia="en-US"/>
              </w:rPr>
            </w:pPr>
            <w:r>
              <w:rPr>
                <w:rFonts w:ascii="Regular Regular" w:eastAsia="Calibri" w:hAnsi="Regular Regular"/>
                <w:sz w:val="18"/>
                <w:szCs w:val="18"/>
                <w:lang w:eastAsia="en-US"/>
              </w:rPr>
              <w:t>825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7B7" w14:textId="7BB5204F" w:rsidR="00757C98" w:rsidRPr="00B9420B" w:rsidRDefault="00757C98" w:rsidP="00102990">
            <w:pPr>
              <w:jc w:val="right"/>
              <w:rPr>
                <w:highlight w:val="yellow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3DD3" w14:textId="50983EFC" w:rsidR="00757C98" w:rsidRPr="00B9420B" w:rsidRDefault="00757C98" w:rsidP="00102990">
            <w:pPr>
              <w:jc w:val="right"/>
              <w:rPr>
                <w:highlight w:val="yellow"/>
              </w:rPr>
            </w:pPr>
          </w:p>
        </w:tc>
      </w:tr>
      <w:tr w:rsidR="00757C98" w:rsidRPr="00791988" w14:paraId="5068C3CA" w14:textId="77777777" w:rsidTr="00757C98">
        <w:trPr>
          <w:trHeight w:val="425"/>
          <w:jc w:val="center"/>
        </w:trPr>
        <w:tc>
          <w:tcPr>
            <w:tcW w:w="42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4342" w14:textId="77777777" w:rsidR="00757C98" w:rsidRPr="00791988" w:rsidRDefault="00757C98" w:rsidP="00102990">
            <w:pPr>
              <w:jc w:val="right"/>
              <w:rPr>
                <w:rFonts w:ascii="Regular Regular" w:eastAsia="Calibri" w:hAnsi="Regular Regular"/>
                <w:b/>
                <w:sz w:val="18"/>
                <w:szCs w:val="18"/>
                <w:lang w:eastAsia="en-US"/>
              </w:rPr>
            </w:pPr>
            <w:r w:rsidRPr="00791988">
              <w:rPr>
                <w:rFonts w:ascii="Regular Regular" w:eastAsia="Calibri" w:hAnsi="Regular Regular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047B" w14:textId="6EA583F0" w:rsidR="00757C98" w:rsidRPr="00791988" w:rsidRDefault="00757C98" w:rsidP="00102990">
            <w:pPr>
              <w:jc w:val="right"/>
              <w:rPr>
                <w:rFonts w:ascii="Regular Regular" w:eastAsia="Calibri" w:hAnsi="Regular Regular"/>
                <w:b/>
                <w:sz w:val="18"/>
                <w:szCs w:val="18"/>
                <w:lang w:eastAsia="en-US"/>
              </w:rPr>
            </w:pPr>
          </w:p>
        </w:tc>
      </w:tr>
    </w:tbl>
    <w:p w14:paraId="31548EE1" w14:textId="77777777" w:rsidR="00440A04" w:rsidRDefault="00440A04" w:rsidP="00440A04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13FA2B8D" w14:textId="77777777" w:rsidR="00440A04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  <w:u w:val="single"/>
        </w:rPr>
      </w:pPr>
      <w:r w:rsidRPr="00803904">
        <w:rPr>
          <w:rFonts w:ascii="Regular Regular" w:hAnsi="Regular Regular" w:cs="Arial"/>
          <w:sz w:val="22"/>
          <w:szCs w:val="22"/>
          <w:u w:val="single"/>
        </w:rPr>
        <w:t xml:space="preserve">Os interessados podem apresentar descontos </w:t>
      </w:r>
      <w:r>
        <w:rPr>
          <w:rFonts w:ascii="Regular Regular" w:hAnsi="Regular Regular" w:cs="Arial"/>
          <w:sz w:val="22"/>
          <w:szCs w:val="22"/>
          <w:u w:val="single"/>
        </w:rPr>
        <w:t>para condições de pagamento a 30 dias</w:t>
      </w:r>
      <w:r w:rsidRPr="00803904">
        <w:rPr>
          <w:rFonts w:ascii="Regular Regular" w:hAnsi="Regular Regular" w:cs="Arial"/>
          <w:sz w:val="22"/>
          <w:szCs w:val="22"/>
          <w:u w:val="single"/>
        </w:rPr>
        <w:t xml:space="preserve"> ou Pronto Pagamento, a contar da data de receção da fatura na Águas do Porto.</w:t>
      </w:r>
    </w:p>
    <w:p w14:paraId="7F658394" w14:textId="77777777" w:rsidR="00AF214B" w:rsidRDefault="00AF214B" w:rsidP="00AF214B">
      <w:pPr>
        <w:spacing w:line="360" w:lineRule="auto"/>
        <w:jc w:val="both"/>
        <w:rPr>
          <w:rFonts w:ascii="Regular Regular" w:hAnsi="Regular Regular" w:cs="Arial"/>
          <w:sz w:val="22"/>
          <w:szCs w:val="22"/>
          <w:u w:val="single"/>
        </w:rPr>
      </w:pPr>
      <w:r>
        <w:rPr>
          <w:rFonts w:ascii="Regular Regular" w:hAnsi="Regular Regular" w:cs="Arial"/>
          <w:sz w:val="22"/>
          <w:szCs w:val="22"/>
          <w:u w:val="single"/>
        </w:rPr>
        <w:t>Devendo ser considerados os seguintes limites:</w:t>
      </w:r>
    </w:p>
    <w:p w14:paraId="7475D047" w14:textId="77777777" w:rsidR="00AF214B" w:rsidRDefault="00AF214B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1.º Desconto financeiro a pronto pagamento (até ao máximo de 2%);</w:t>
      </w:r>
    </w:p>
    <w:p w14:paraId="66C43C63" w14:textId="77777777" w:rsidR="00AF214B" w:rsidRDefault="00AF214B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2.º Desconto financeiro para pagamento a 30 dias (até ao máximo de 1%).</w:t>
      </w:r>
    </w:p>
    <w:p w14:paraId="114D80E7" w14:textId="77777777" w:rsidR="00F9510E" w:rsidRDefault="00F9510E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</w:p>
    <w:p w14:paraId="6556D6B6" w14:textId="77777777" w:rsidR="00D739F4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d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501F15">
        <w:rPr>
          <w:rFonts w:ascii="Regular Regular" w:hAnsi="Regular Regular" w:cs="Arial"/>
          <w:sz w:val="22"/>
          <w:szCs w:val="22"/>
        </w:rPr>
        <w:t>O</w:t>
      </w:r>
      <w:r w:rsidR="00D739F4" w:rsidRPr="00F57C9E">
        <w:rPr>
          <w:rFonts w:ascii="Regular Regular" w:hAnsi="Regular Regular" w:cs="Arial"/>
          <w:sz w:val="22"/>
          <w:szCs w:val="22"/>
        </w:rPr>
        <w:t>utros documentos que possam ser considerados relevantes para melhor avaliação da proposta.</w:t>
      </w:r>
    </w:p>
    <w:p w14:paraId="4F77F82E" w14:textId="77777777" w:rsidR="00C12095" w:rsidRDefault="00C12095" w:rsidP="00A06D90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4878E469" w14:textId="77777777" w:rsidR="00C12095" w:rsidRDefault="00C12095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Nos termos da alínea d) do nº 2 do artigo 146º do CCP, conjugado com os nº 1 e 2 do artigo 57 consideram-se excluídas as propostas que não sejam constituídas por todos os documentos exigidos. </w:t>
      </w:r>
    </w:p>
    <w:p w14:paraId="60DF78F8" w14:textId="77777777" w:rsidR="00C12095" w:rsidRDefault="00C12095" w:rsidP="00A06D90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7830A05A" w14:textId="77777777" w:rsidR="00A06D90" w:rsidRPr="00F57C9E" w:rsidRDefault="00A06D90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7C8489DD" w14:textId="4FB8864E" w:rsidR="008B137B" w:rsidRPr="00501F15" w:rsidRDefault="00006897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90" w:name="_Toc464836421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3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B137B">
        <w:rPr>
          <w:rFonts w:ascii="Regular Regular" w:hAnsi="Regular Regular" w:cs="Arial"/>
          <w:b w:val="0"/>
          <w:sz w:val="22"/>
          <w:szCs w:val="22"/>
        </w:rPr>
        <w:t>º</w:t>
      </w:r>
      <w:r w:rsidR="008B137B">
        <w:rPr>
          <w:rFonts w:ascii="Arial" w:hAnsi="Arial" w:cs="Arial"/>
          <w:sz w:val="22"/>
          <w:szCs w:val="22"/>
        </w:rPr>
        <w:t xml:space="preserve"> </w:t>
      </w:r>
      <w:r w:rsidR="008B137B">
        <w:rPr>
          <w:rFonts w:ascii="Regular Bold" w:hAnsi="Regular Bold" w:cs="Arial"/>
          <w:sz w:val="22"/>
          <w:szCs w:val="22"/>
        </w:rPr>
        <w:t>Garantia do cumprimento das obrigações contratuais</w:t>
      </w:r>
      <w:bookmarkEnd w:id="90"/>
    </w:p>
    <w:p w14:paraId="03A9D627" w14:textId="77777777" w:rsidR="002E7327" w:rsidRPr="00757C98" w:rsidRDefault="002E7327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t>1 – Para garantir o exato e pontual cumprimento das suas obrigações, o adjudicatário deve prestar uma caução no valor de 5% do preço proposto, ou de 10%, se o preço proposto for considerado preço anormalmente baixo.</w:t>
      </w:r>
    </w:p>
    <w:p w14:paraId="25895B2E" w14:textId="77777777" w:rsidR="002E7327" w:rsidRPr="00757C98" w:rsidRDefault="002E7327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t>2 – O adjudicatário deve, no prazo fixado na notificação, comprovar que prestou a caução.</w:t>
      </w:r>
    </w:p>
    <w:p w14:paraId="217BB25A" w14:textId="77777777" w:rsidR="002E7327" w:rsidRPr="00757C98" w:rsidRDefault="002E7327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lastRenderedPageBreak/>
        <w:t>3 – Caso o contrato a celebrar com o adjudicatário resulte num valor global inferior a 200.000 €, não será exigida a caução prevista neste artigo, sem prejuízo do disposto, a este respeito, no caderno de encargos do procedimento.</w:t>
      </w:r>
    </w:p>
    <w:p w14:paraId="2175FAD8" w14:textId="77777777" w:rsidR="002E7327" w:rsidRPr="00757C98" w:rsidRDefault="002E7327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t>4 – Quando o contrato previr renovações, o valor da caução tem por referência o preço do seu período de vigência inicial e cada renovação deve ser condicionada à prestação de nova caução, que terá por referência o preço de cada um dos respetivos períodos de vigência.</w:t>
      </w:r>
    </w:p>
    <w:p w14:paraId="5D3C831C" w14:textId="44D9D328" w:rsidR="00BD53EE" w:rsidRDefault="00BD53EE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73866E95" w14:textId="77777777" w:rsidR="00757C98" w:rsidRDefault="00757C98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53F6C5F4" w14:textId="57839B70" w:rsidR="00BD53EE" w:rsidRPr="00BD53EE" w:rsidRDefault="00BD53EE" w:rsidP="00BD53EE">
      <w:pPr>
        <w:pStyle w:val="Ttulo21"/>
        <w:spacing w:line="360" w:lineRule="auto"/>
        <w:rPr>
          <w:rFonts w:ascii="Regular Regular" w:hAnsi="Regular Regular" w:cs="Arial"/>
          <w:b w:val="0"/>
          <w:sz w:val="22"/>
          <w:szCs w:val="22"/>
        </w:rPr>
      </w:pPr>
      <w:r w:rsidRPr="00BD53EE">
        <w:rPr>
          <w:rFonts w:ascii="Regular Regular" w:hAnsi="Regular Regular" w:cs="Arial"/>
          <w:b w:val="0"/>
          <w:sz w:val="22"/>
          <w:szCs w:val="22"/>
        </w:rPr>
        <w:t>Artigo 1</w:t>
      </w:r>
      <w:r>
        <w:rPr>
          <w:rFonts w:ascii="Regular Regular" w:hAnsi="Regular Regular" w:cs="Arial"/>
          <w:b w:val="0"/>
          <w:sz w:val="22"/>
          <w:szCs w:val="22"/>
        </w:rPr>
        <w:t>4</w:t>
      </w:r>
      <w:r w:rsidRPr="00BD53EE">
        <w:rPr>
          <w:rFonts w:ascii="Regular Regular" w:hAnsi="Regular Regular" w:cs="Arial"/>
          <w:b w:val="0"/>
          <w:sz w:val="22"/>
          <w:szCs w:val="22"/>
        </w:rPr>
        <w:t xml:space="preserve">.º </w:t>
      </w:r>
      <w:r w:rsidRPr="00BD53EE">
        <w:rPr>
          <w:rFonts w:ascii="Regular Bold" w:hAnsi="Regular Bold" w:cs="Arial"/>
          <w:sz w:val="22"/>
          <w:szCs w:val="22"/>
        </w:rPr>
        <w:t>Prazo da obrigação de manutenção das propostas</w:t>
      </w:r>
    </w:p>
    <w:p w14:paraId="3D150419" w14:textId="77777777" w:rsidR="00BD53EE" w:rsidRDefault="00BD53EE" w:rsidP="00BD53EE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Os </w:t>
      </w:r>
      <w:r w:rsidRPr="00C051BF">
        <w:rPr>
          <w:rFonts w:ascii="Regular Regular" w:hAnsi="Regular Regular" w:cs="Arial"/>
          <w:bCs/>
          <w:sz w:val="22"/>
          <w:szCs w:val="22"/>
        </w:rPr>
        <w:t>concorrentes são obrigados a manter as respetivas propostas pelo prazo de 66 dias contados da data do termo do prazo fixado para a apresentação das propostas.</w:t>
      </w:r>
    </w:p>
    <w:p w14:paraId="19E3D1DD" w14:textId="77777777" w:rsidR="00BD53EE" w:rsidRDefault="00BD53EE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102976DE" w14:textId="77777777" w:rsidR="00440A04" w:rsidRDefault="00440A04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21C1ED81" w14:textId="5F10C116" w:rsidR="007E4296" w:rsidRPr="00E633E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91" w:name="_Toc327521055"/>
      <w:bookmarkStart w:id="92" w:name="_Toc327521135"/>
      <w:bookmarkStart w:id="93" w:name="_Toc327521312"/>
      <w:bookmarkStart w:id="94" w:name="_Toc327521704"/>
      <w:bookmarkStart w:id="95" w:name="_Toc327521778"/>
      <w:bookmarkStart w:id="96" w:name="_Toc327521976"/>
      <w:bookmarkStart w:id="97" w:name="_Toc464836422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5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7E4296">
        <w:rPr>
          <w:rFonts w:ascii="Regular Regular" w:hAnsi="Regular Regular" w:cs="Arial"/>
          <w:b w:val="0"/>
          <w:sz w:val="22"/>
          <w:szCs w:val="22"/>
        </w:rPr>
        <w:t>º</w:t>
      </w:r>
      <w:r w:rsidR="007E4296">
        <w:rPr>
          <w:rFonts w:ascii="Arial" w:hAnsi="Arial" w:cs="Arial"/>
          <w:sz w:val="22"/>
          <w:szCs w:val="22"/>
        </w:rPr>
        <w:t xml:space="preserve"> </w:t>
      </w:r>
      <w:r w:rsidR="007E4296" w:rsidRPr="00F57C9E">
        <w:rPr>
          <w:rFonts w:ascii="Regular Bold" w:hAnsi="Regular Bold" w:cs="Arial"/>
          <w:sz w:val="22"/>
          <w:szCs w:val="22"/>
        </w:rPr>
        <w:t>Propostas variantes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27C132F3" w14:textId="77777777" w:rsidR="007E4296" w:rsidRDefault="007E4296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  <w:r w:rsidRPr="00F57C9E">
        <w:rPr>
          <w:rFonts w:ascii="Regular Regular" w:hAnsi="Regular Regular" w:cs="Arial"/>
          <w:bCs/>
          <w:sz w:val="22"/>
          <w:szCs w:val="22"/>
        </w:rPr>
        <w:t xml:space="preserve">Não </w:t>
      </w:r>
      <w:r w:rsidR="00501F15">
        <w:rPr>
          <w:rFonts w:ascii="Regular Regular" w:hAnsi="Regular Regular" w:cs="Arial"/>
          <w:bCs/>
          <w:sz w:val="22"/>
          <w:szCs w:val="22"/>
        </w:rPr>
        <w:t>serão</w:t>
      </w:r>
      <w:r w:rsidRPr="00F57C9E">
        <w:rPr>
          <w:rFonts w:ascii="Regular Regular" w:hAnsi="Regular Regular" w:cs="Arial"/>
          <w:bCs/>
          <w:sz w:val="22"/>
          <w:szCs w:val="22"/>
        </w:rPr>
        <w:t xml:space="preserve"> admitida</w:t>
      </w:r>
      <w:r w:rsidR="00501F15">
        <w:rPr>
          <w:rFonts w:ascii="Regular Regular" w:hAnsi="Regular Regular" w:cs="Arial"/>
          <w:bCs/>
          <w:sz w:val="22"/>
          <w:szCs w:val="22"/>
        </w:rPr>
        <w:t>s</w:t>
      </w:r>
      <w:r w:rsidRPr="00F57C9E">
        <w:rPr>
          <w:rFonts w:ascii="Regular Regular" w:hAnsi="Regular Regular" w:cs="Arial"/>
          <w:bCs/>
          <w:sz w:val="22"/>
          <w:szCs w:val="22"/>
        </w:rPr>
        <w:t xml:space="preserve"> a apresentação de pr</w:t>
      </w:r>
      <w:r w:rsidR="00501F15">
        <w:rPr>
          <w:rFonts w:ascii="Regular Regular" w:hAnsi="Regular Regular" w:cs="Arial"/>
          <w:bCs/>
          <w:sz w:val="22"/>
          <w:szCs w:val="22"/>
        </w:rPr>
        <w:t>o</w:t>
      </w:r>
      <w:r w:rsidRPr="00F57C9E">
        <w:rPr>
          <w:rFonts w:ascii="Regular Regular" w:hAnsi="Regular Regular" w:cs="Arial"/>
          <w:bCs/>
          <w:sz w:val="22"/>
          <w:szCs w:val="22"/>
        </w:rPr>
        <w:t>postas variantes.</w:t>
      </w:r>
      <w:r>
        <w:rPr>
          <w:rFonts w:ascii="Regular Regular" w:hAnsi="Regular Regular" w:cs="Arial"/>
          <w:bCs/>
          <w:sz w:val="22"/>
          <w:szCs w:val="22"/>
        </w:rPr>
        <w:t xml:space="preserve"> </w:t>
      </w:r>
    </w:p>
    <w:p w14:paraId="39CC59E3" w14:textId="77777777" w:rsidR="00440A04" w:rsidRDefault="00440A04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</w:p>
    <w:p w14:paraId="6FA1297C" w14:textId="77777777" w:rsidR="0088343C" w:rsidRPr="00F57C9E" w:rsidRDefault="0088343C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</w:p>
    <w:p w14:paraId="14C179F4" w14:textId="57D36F8C" w:rsidR="0088343C" w:rsidRPr="00535CD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98" w:name="_Toc327521056"/>
      <w:bookmarkStart w:id="99" w:name="_Toc327521136"/>
      <w:bookmarkStart w:id="100" w:name="_Toc327521313"/>
      <w:bookmarkStart w:id="101" w:name="_Toc327521705"/>
      <w:bookmarkStart w:id="102" w:name="_Toc327521779"/>
      <w:bookmarkStart w:id="103" w:name="_Toc327521977"/>
      <w:bookmarkStart w:id="104" w:name="_Toc464836423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6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8343C">
        <w:rPr>
          <w:rFonts w:ascii="Regular Regular" w:hAnsi="Regular Regular" w:cs="Arial"/>
          <w:b w:val="0"/>
          <w:sz w:val="22"/>
          <w:szCs w:val="22"/>
        </w:rPr>
        <w:t>º</w:t>
      </w:r>
      <w:r w:rsidR="0088343C">
        <w:rPr>
          <w:rFonts w:ascii="Arial" w:hAnsi="Arial" w:cs="Arial"/>
          <w:sz w:val="22"/>
          <w:szCs w:val="22"/>
        </w:rPr>
        <w:t xml:space="preserve"> </w:t>
      </w:r>
      <w:r w:rsidR="0088343C" w:rsidRPr="00F57C9E">
        <w:rPr>
          <w:rFonts w:ascii="Regular Bold" w:hAnsi="Regular Bold" w:cs="Arial"/>
          <w:sz w:val="22"/>
          <w:szCs w:val="22"/>
        </w:rPr>
        <w:t>Data limite para a apresentação da proposta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5D703B83" w14:textId="0BBF4C2B" w:rsidR="0088343C" w:rsidRPr="00F57C9E" w:rsidRDefault="0088343C" w:rsidP="00C12874">
      <w:pPr>
        <w:pStyle w:val="Corpodetexto"/>
        <w:spacing w:line="360" w:lineRule="auto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As propostas e os documentos que as acompa</w:t>
      </w:r>
      <w:r>
        <w:rPr>
          <w:rFonts w:ascii="Regular Regular" w:hAnsi="Regular Regular" w:cs="Arial"/>
          <w:sz w:val="22"/>
          <w:szCs w:val="22"/>
        </w:rPr>
        <w:t xml:space="preserve">nham devem ser apresentadas no prazo </w:t>
      </w:r>
      <w:r w:rsidR="008046FA">
        <w:rPr>
          <w:rFonts w:ascii="Regular Regular" w:hAnsi="Regular Regular" w:cs="Arial"/>
          <w:sz w:val="22"/>
          <w:szCs w:val="22"/>
        </w:rPr>
        <w:t xml:space="preserve">de </w:t>
      </w:r>
      <w:r w:rsidR="00757C98">
        <w:rPr>
          <w:rFonts w:ascii="Regular Regular" w:hAnsi="Regular Regular" w:cs="Arial"/>
          <w:b/>
          <w:sz w:val="22"/>
          <w:szCs w:val="22"/>
        </w:rPr>
        <w:t>6</w:t>
      </w:r>
      <w:r>
        <w:rPr>
          <w:rFonts w:ascii="Regular Regular" w:hAnsi="Regular Regular" w:cs="Arial"/>
          <w:sz w:val="22"/>
          <w:szCs w:val="22"/>
        </w:rPr>
        <w:t xml:space="preserve"> dias a contar da data de envio para publicação.</w:t>
      </w:r>
    </w:p>
    <w:p w14:paraId="35A8016F" w14:textId="77777777" w:rsidR="00006897" w:rsidRDefault="00006897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94BC7EF" w14:textId="5F3A1D85" w:rsidR="0088343C" w:rsidRPr="00E633E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05" w:name="_Toc464836424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A416B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7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8343C">
        <w:rPr>
          <w:rFonts w:ascii="Regular Regular" w:hAnsi="Regular Regular" w:cs="Arial"/>
          <w:b w:val="0"/>
          <w:sz w:val="22"/>
          <w:szCs w:val="22"/>
        </w:rPr>
        <w:t>º</w:t>
      </w:r>
      <w:r w:rsidR="0088343C">
        <w:rPr>
          <w:rFonts w:ascii="Arial" w:hAnsi="Arial" w:cs="Arial"/>
          <w:sz w:val="22"/>
          <w:szCs w:val="22"/>
        </w:rPr>
        <w:t xml:space="preserve"> </w:t>
      </w:r>
      <w:r w:rsidR="0088343C">
        <w:rPr>
          <w:rFonts w:ascii="Regular Bold" w:hAnsi="Regular Bold" w:cs="Arial"/>
          <w:sz w:val="22"/>
          <w:szCs w:val="22"/>
        </w:rPr>
        <w:t>Documentos de habilitação especiais</w:t>
      </w:r>
      <w:bookmarkEnd w:id="105"/>
    </w:p>
    <w:p w14:paraId="3B41CFAD" w14:textId="77777777" w:rsidR="0088343C" w:rsidRDefault="0088343C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  <w:r w:rsidRPr="00F57C9E">
        <w:rPr>
          <w:rFonts w:ascii="Regular Regular" w:hAnsi="Regular Regular" w:cs="Arial"/>
          <w:bCs/>
          <w:sz w:val="22"/>
          <w:szCs w:val="22"/>
        </w:rPr>
        <w:t xml:space="preserve">Não </w:t>
      </w:r>
      <w:r>
        <w:rPr>
          <w:rFonts w:ascii="Regular Regular" w:hAnsi="Regular Regular" w:cs="Arial"/>
          <w:bCs/>
          <w:sz w:val="22"/>
          <w:szCs w:val="22"/>
        </w:rPr>
        <w:t xml:space="preserve">aplicável. </w:t>
      </w:r>
    </w:p>
    <w:p w14:paraId="66C8EDFF" w14:textId="77777777" w:rsidR="00501F15" w:rsidRDefault="0088343C" w:rsidP="00C12874">
      <w:pPr>
        <w:tabs>
          <w:tab w:val="left" w:pos="3240"/>
        </w:tabs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ab/>
      </w:r>
    </w:p>
    <w:p w14:paraId="455F3AC9" w14:textId="247B68C6" w:rsidR="008C5201" w:rsidRPr="00E633E6" w:rsidRDefault="008C5201" w:rsidP="008C5201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06" w:name="_Toc464836425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A416B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8</w:t>
      </w:r>
      <w:r>
        <w:rPr>
          <w:rFonts w:ascii="Regular Regular" w:hAnsi="Regular Regular" w:cs="Arial"/>
          <w:b w:val="0"/>
          <w:sz w:val="22"/>
          <w:szCs w:val="22"/>
        </w:rPr>
        <w:t>.º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Regular Bold" w:hAnsi="Regular Bold" w:cs="Arial"/>
          <w:sz w:val="22"/>
          <w:szCs w:val="22"/>
        </w:rPr>
        <w:t>Lotes</w:t>
      </w:r>
      <w:bookmarkEnd w:id="106"/>
    </w:p>
    <w:p w14:paraId="715F011D" w14:textId="77777777" w:rsidR="00956745" w:rsidRDefault="00006897" w:rsidP="00C12874">
      <w:pPr>
        <w:spacing w:line="360" w:lineRule="auto"/>
        <w:jc w:val="both"/>
      </w:pPr>
      <w:r>
        <w:rPr>
          <w:rFonts w:ascii="Regular Regular" w:hAnsi="Regular Regular" w:cs="Arial"/>
          <w:sz w:val="22"/>
          <w:szCs w:val="22"/>
        </w:rPr>
        <w:t>Não aplicável.</w:t>
      </w:r>
      <w:bookmarkEnd w:id="72"/>
      <w:bookmarkEnd w:id="73"/>
    </w:p>
    <w:p w14:paraId="64BABC67" w14:textId="77777777" w:rsidR="00956745" w:rsidRPr="00956745" w:rsidRDefault="00956745" w:rsidP="00956745"/>
    <w:p w14:paraId="6ADAB9D2" w14:textId="1C5E916C" w:rsidR="00440A04" w:rsidRPr="00E633E6" w:rsidRDefault="00BA416B" w:rsidP="00440A0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Regular Regular" w:hAnsi="Regular Regular" w:cs="Arial"/>
          <w:b w:val="0"/>
          <w:sz w:val="22"/>
          <w:szCs w:val="22"/>
        </w:rPr>
        <w:t>Artigo 1</w:t>
      </w:r>
      <w:r w:rsidR="00BD53EE">
        <w:rPr>
          <w:rFonts w:ascii="Regular Regular" w:hAnsi="Regular Regular" w:cs="Arial"/>
          <w:b w:val="0"/>
          <w:sz w:val="22"/>
          <w:szCs w:val="22"/>
        </w:rPr>
        <w:t>9</w:t>
      </w:r>
      <w:r w:rsidR="00440A04">
        <w:rPr>
          <w:rFonts w:ascii="Regular Regular" w:hAnsi="Regular Regular" w:cs="Arial"/>
          <w:b w:val="0"/>
          <w:sz w:val="22"/>
          <w:szCs w:val="22"/>
        </w:rPr>
        <w:t>.º</w:t>
      </w:r>
      <w:r w:rsidR="00440A04">
        <w:rPr>
          <w:rFonts w:ascii="Arial" w:hAnsi="Arial" w:cs="Arial"/>
          <w:sz w:val="22"/>
          <w:szCs w:val="22"/>
        </w:rPr>
        <w:t xml:space="preserve"> </w:t>
      </w:r>
      <w:r w:rsidR="00440A04">
        <w:rPr>
          <w:rFonts w:ascii="Regular Bold" w:hAnsi="Regular Bold" w:cs="Arial"/>
          <w:sz w:val="22"/>
          <w:szCs w:val="22"/>
        </w:rPr>
        <w:t xml:space="preserve">Preço </w:t>
      </w:r>
      <w:proofErr w:type="gramStart"/>
      <w:r w:rsidR="00440A04">
        <w:rPr>
          <w:rFonts w:ascii="Regular Bold" w:hAnsi="Regular Bold" w:cs="Arial"/>
          <w:sz w:val="22"/>
          <w:szCs w:val="22"/>
        </w:rPr>
        <w:t>anormalmente Baixo</w:t>
      </w:r>
      <w:proofErr w:type="gramEnd"/>
    </w:p>
    <w:p w14:paraId="3BBC0A1B" w14:textId="77777777" w:rsidR="00757C98" w:rsidRDefault="00757C98" w:rsidP="00757C98">
      <w:pPr>
        <w:spacing w:line="360" w:lineRule="auto"/>
        <w:jc w:val="both"/>
      </w:pPr>
      <w:r>
        <w:rPr>
          <w:rFonts w:ascii="Regular Regular" w:hAnsi="Regular Regular" w:cs="Arial"/>
          <w:sz w:val="22"/>
          <w:szCs w:val="22"/>
        </w:rPr>
        <w:t>Não aplicável.</w:t>
      </w:r>
    </w:p>
    <w:p w14:paraId="473D1795" w14:textId="77777777" w:rsidR="00956745" w:rsidRDefault="00956745" w:rsidP="00956745"/>
    <w:p w14:paraId="1E2782E0" w14:textId="0215E78B" w:rsidR="008046FA" w:rsidRDefault="008046FA" w:rsidP="008046FA">
      <w:pPr>
        <w:pStyle w:val="Ttulo21"/>
        <w:spacing w:line="360" w:lineRule="auto"/>
        <w:rPr>
          <w:rFonts w:ascii="Regular Regular" w:hAnsi="Regular Regular" w:cs="Arial"/>
          <w:bCs w:val="0"/>
          <w:sz w:val="22"/>
          <w:szCs w:val="22"/>
        </w:rPr>
      </w:pPr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D53EE">
        <w:rPr>
          <w:rFonts w:ascii="Regular Regular" w:hAnsi="Regular Regular" w:cs="Arial"/>
          <w:b w:val="0"/>
          <w:sz w:val="22"/>
          <w:szCs w:val="22"/>
        </w:rPr>
        <w:t>20</w:t>
      </w:r>
      <w:r>
        <w:rPr>
          <w:rFonts w:ascii="Regular Regular" w:hAnsi="Regular Regular" w:cs="Arial"/>
          <w:b w:val="0"/>
          <w:sz w:val="22"/>
          <w:szCs w:val="22"/>
        </w:rPr>
        <w:t>.º</w:t>
      </w:r>
      <w:r w:rsidRPr="008046FA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8046FA">
        <w:rPr>
          <w:rFonts w:ascii="Regular Bold" w:hAnsi="Regular Bold" w:cs="Arial"/>
          <w:bCs w:val="0"/>
          <w:sz w:val="22"/>
          <w:szCs w:val="22"/>
        </w:rPr>
        <w:t>Visita/Reunião</w:t>
      </w:r>
    </w:p>
    <w:p w14:paraId="6CD48EF5" w14:textId="77777777" w:rsidR="008046FA" w:rsidRDefault="008046FA" w:rsidP="008046FA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57C98">
        <w:rPr>
          <w:rFonts w:ascii="Regular Regular" w:hAnsi="Regular Regular" w:cs="Arial"/>
          <w:sz w:val="22"/>
          <w:szCs w:val="22"/>
        </w:rPr>
        <w:t>Os concorrentes podem solicitar uma visita/reunião no decorrer do 1º terço da fase de apresentação de propostas.</w:t>
      </w:r>
    </w:p>
    <w:p w14:paraId="0DBE8599" w14:textId="77777777" w:rsidR="009324C7" w:rsidRPr="0036138F" w:rsidRDefault="009324C7" w:rsidP="0036138F">
      <w:pPr>
        <w:pStyle w:val="Corpodetexto"/>
        <w:spacing w:line="360" w:lineRule="auto"/>
        <w:rPr>
          <w:rFonts w:ascii="Regular Regular" w:hAnsi="Regular Regular" w:cs="Arial"/>
          <w:sz w:val="22"/>
          <w:szCs w:val="22"/>
        </w:rPr>
      </w:pPr>
    </w:p>
    <w:sectPr w:rsidR="009324C7" w:rsidRPr="0036138F" w:rsidSect="00215FE0">
      <w:headerReference w:type="default" r:id="rId10"/>
      <w:footerReference w:type="even" r:id="rId11"/>
      <w:footerReference w:type="default" r:id="rId12"/>
      <w:pgSz w:w="11906" w:h="16838"/>
      <w:pgMar w:top="719" w:right="1701" w:bottom="539" w:left="1701" w:header="708" w:footer="3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5C748" w14:textId="77777777" w:rsidR="002A41C3" w:rsidRDefault="002A41C3">
      <w:r>
        <w:separator/>
      </w:r>
    </w:p>
  </w:endnote>
  <w:endnote w:type="continuationSeparator" w:id="0">
    <w:p w14:paraId="3C2CA8D7" w14:textId="77777777" w:rsidR="002A41C3" w:rsidRDefault="002A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egular Regular">
    <w:panose1 w:val="02000503040000020003"/>
    <w:charset w:val="00"/>
    <w:family w:val="modern"/>
    <w:notTrueType/>
    <w:pitch w:val="variable"/>
    <w:sig w:usb0="A00000AF" w:usb1="5000205B" w:usb2="00000000" w:usb3="00000000" w:csb0="00000093" w:csb1="00000000"/>
  </w:font>
  <w:font w:name="Regular Bold">
    <w:panose1 w:val="02000803030000020003"/>
    <w:charset w:val="00"/>
    <w:family w:val="modern"/>
    <w:notTrueType/>
    <w:pitch w:val="variable"/>
    <w:sig w:usb0="A00000A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09A8F" w14:textId="77777777" w:rsidR="009E349E" w:rsidRDefault="009E349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863D3C" w14:textId="77777777" w:rsidR="009E349E" w:rsidRDefault="009E349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F1572" w14:textId="77777777" w:rsidR="009E349E" w:rsidRDefault="00374BFD" w:rsidP="00A463C9">
    <w:pPr>
      <w:pStyle w:val="Rodap"/>
      <w:jc w:val="center"/>
      <w:rPr>
        <w:rFonts w:ascii="Arial" w:hAnsi="Arial" w:cs="Arial"/>
        <w:color w:val="0000FF"/>
        <w:spacing w:val="20"/>
        <w:sz w:val="20"/>
        <w:szCs w:val="20"/>
      </w:rPr>
    </w:pPr>
    <w:r w:rsidRPr="005C096F">
      <w:rPr>
        <w:noProof/>
      </w:rPr>
      <w:drawing>
        <wp:inline distT="0" distB="0" distL="0" distR="0" wp14:anchorId="0617B27A" wp14:editId="5626B77A">
          <wp:extent cx="4987925" cy="474980"/>
          <wp:effectExtent l="0" t="0" r="0" b="0"/>
          <wp:docPr id="2" name="Imagem 3" descr="cid:banner_fc731c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id:banner_fc731c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792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49E">
      <w:rPr>
        <w:rFonts w:ascii="Arial" w:hAnsi="Arial" w:cs="Arial"/>
        <w:color w:val="0000FF"/>
        <w:spacing w:val="20"/>
        <w:sz w:val="20"/>
        <w:szCs w:val="20"/>
      </w:rPr>
      <w:t xml:space="preserve">  </w:t>
    </w:r>
  </w:p>
  <w:p w14:paraId="592695DF" w14:textId="77777777" w:rsidR="009E349E" w:rsidRDefault="009E349E" w:rsidP="00A463C9">
    <w:pPr>
      <w:pStyle w:val="Rodap"/>
      <w:jc w:val="center"/>
      <w:rPr>
        <w:rFonts w:ascii="Arial" w:hAnsi="Arial" w:cs="Arial"/>
        <w:color w:val="0000FF"/>
        <w:spacing w:val="20"/>
        <w:sz w:val="20"/>
        <w:szCs w:val="20"/>
      </w:rPr>
    </w:pPr>
  </w:p>
  <w:p w14:paraId="38507596" w14:textId="77777777" w:rsidR="009E349E" w:rsidRDefault="00A06D90" w:rsidP="00A06D90">
    <w:pPr>
      <w:pStyle w:val="Rodap"/>
      <w:jc w:val="center"/>
    </w:pPr>
    <w:r w:rsidRPr="00EB1F2E">
      <w:rPr>
        <w:rFonts w:ascii="Regular Regular" w:hAnsi="Regular Regular" w:cs="Arial"/>
        <w:b/>
        <w:iCs/>
        <w:sz w:val="20"/>
        <w:szCs w:val="20"/>
      </w:rPr>
      <w:t>P</w:t>
    </w:r>
    <w:r>
      <w:rPr>
        <w:rFonts w:ascii="Regular Regular" w:hAnsi="Regular Regular" w:cs="Arial"/>
        <w:b/>
        <w:iCs/>
        <w:sz w:val="20"/>
        <w:szCs w:val="20"/>
      </w:rPr>
      <w:t xml:space="preserve">rograma de Concurso | Página </w:t>
    </w:r>
    <w:r w:rsidRPr="00A06D90">
      <w:rPr>
        <w:rFonts w:ascii="Regular Regular" w:hAnsi="Regular Regular" w:cs="Arial"/>
        <w:b/>
        <w:iCs/>
        <w:sz w:val="20"/>
        <w:szCs w:val="20"/>
      </w:rPr>
      <w:fldChar w:fldCharType="begin"/>
    </w:r>
    <w:r w:rsidRPr="00A06D90">
      <w:rPr>
        <w:rFonts w:ascii="Regular Regular" w:hAnsi="Regular Regular" w:cs="Arial"/>
        <w:b/>
        <w:iCs/>
        <w:sz w:val="20"/>
        <w:szCs w:val="20"/>
      </w:rPr>
      <w:instrText>PAGE   \* MERGEFORMAT</w:instrText>
    </w:r>
    <w:r w:rsidRPr="00A06D90">
      <w:rPr>
        <w:rFonts w:ascii="Regular Regular" w:hAnsi="Regular Regular" w:cs="Arial"/>
        <w:b/>
        <w:iCs/>
        <w:sz w:val="20"/>
        <w:szCs w:val="20"/>
      </w:rPr>
      <w:fldChar w:fldCharType="separate"/>
    </w:r>
    <w:r w:rsidR="002E7327">
      <w:rPr>
        <w:rFonts w:ascii="Regular Regular" w:hAnsi="Regular Regular" w:cs="Arial"/>
        <w:b/>
        <w:iCs/>
        <w:noProof/>
        <w:sz w:val="20"/>
        <w:szCs w:val="20"/>
      </w:rPr>
      <w:t>8</w:t>
    </w:r>
    <w:r w:rsidRPr="00A06D90">
      <w:rPr>
        <w:rFonts w:ascii="Regular Regular" w:hAnsi="Regular Regular" w:cs="Arial"/>
        <w:b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FFFAE" w14:textId="77777777" w:rsidR="002A41C3" w:rsidRDefault="002A41C3">
      <w:r>
        <w:separator/>
      </w:r>
    </w:p>
  </w:footnote>
  <w:footnote w:type="continuationSeparator" w:id="0">
    <w:p w14:paraId="4C60DC6A" w14:textId="77777777" w:rsidR="002A41C3" w:rsidRDefault="002A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4203E" w14:textId="77777777" w:rsidR="00A06D90" w:rsidRDefault="00374BFD" w:rsidP="00A06D90">
    <w:pPr>
      <w:pStyle w:val="Cabealho"/>
      <w:pBdr>
        <w:bottom w:val="single" w:sz="4" w:space="1" w:color="auto"/>
      </w:pBdr>
      <w:rPr>
        <w:rFonts w:ascii="Regular Regular" w:hAnsi="Regular Regular"/>
        <w:sz w:val="20"/>
        <w:szCs w:val="20"/>
      </w:rPr>
    </w:pPr>
    <w:r w:rsidRPr="00EB1F2E">
      <w:rPr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1E995372" wp14:editId="7B22EE2A">
          <wp:simplePos x="0" y="0"/>
          <wp:positionH relativeFrom="margin">
            <wp:posOffset>4471670</wp:posOffset>
          </wp:positionH>
          <wp:positionV relativeFrom="margin">
            <wp:posOffset>-455930</wp:posOffset>
          </wp:positionV>
          <wp:extent cx="895350" cy="358140"/>
          <wp:effectExtent l="0" t="0" r="0" b="0"/>
          <wp:wrapSquare wrapText="bothSides"/>
          <wp:docPr id="1" name="Imagem 1" descr="logo_sourc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ourc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6D90" w:rsidRPr="00EB1F2E">
      <w:rPr>
        <w:rFonts w:ascii="Regular Regular" w:hAnsi="Regular Regular"/>
        <w:sz w:val="20"/>
        <w:szCs w:val="20"/>
      </w:rPr>
      <w:t>Logística | Compras</w:t>
    </w:r>
  </w:p>
  <w:p w14:paraId="0E25AD23" w14:textId="77777777" w:rsidR="00A06D90" w:rsidRDefault="00C11B34" w:rsidP="00A06D90">
    <w:pPr>
      <w:pStyle w:val="Cabealho"/>
      <w:pBdr>
        <w:bottom w:val="single" w:sz="4" w:space="1" w:color="auto"/>
      </w:pBdr>
      <w:rPr>
        <w:rFonts w:ascii="Regular Regular" w:hAnsi="Regular Regular"/>
        <w:sz w:val="20"/>
        <w:szCs w:val="20"/>
      </w:rPr>
    </w:pPr>
    <w:hyperlink r:id="rId2" w:history="1">
      <w:r w:rsidR="00A06D90" w:rsidRPr="00403DC8">
        <w:rPr>
          <w:rStyle w:val="Hiperligao"/>
          <w:rFonts w:ascii="Regular Regular" w:hAnsi="Regular Regular"/>
          <w:sz w:val="20"/>
          <w:szCs w:val="20"/>
        </w:rPr>
        <w:t>www.sourcing.aguasdoporto.pt</w:t>
      </w:r>
    </w:hyperlink>
  </w:p>
  <w:p w14:paraId="566FDD8C" w14:textId="77777777" w:rsidR="00A06D90" w:rsidRPr="006C37CD" w:rsidRDefault="00A06D90" w:rsidP="00A06D90">
    <w:pPr>
      <w:pStyle w:val="Cabealho"/>
      <w:pBdr>
        <w:bottom w:val="single" w:sz="4" w:space="1" w:color="auto"/>
      </w:pBdr>
      <w:rPr>
        <w:rFonts w:ascii="Regular Regular" w:hAnsi="Regular Regular"/>
        <w:sz w:val="10"/>
        <w:szCs w:val="10"/>
      </w:rPr>
    </w:pPr>
    <w:r>
      <w:rPr>
        <w:rFonts w:ascii="Regular Regular" w:hAnsi="Regular Regular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E3C08"/>
    <w:multiLevelType w:val="hybridMultilevel"/>
    <w:tmpl w:val="6E80A95E"/>
    <w:lvl w:ilvl="0" w:tplc="032E5EEE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0891"/>
    <w:multiLevelType w:val="hybridMultilevel"/>
    <w:tmpl w:val="AB9E42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0905"/>
    <w:multiLevelType w:val="hybridMultilevel"/>
    <w:tmpl w:val="C1B02DB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31EC6"/>
    <w:multiLevelType w:val="hybridMultilevel"/>
    <w:tmpl w:val="E158A758"/>
    <w:lvl w:ilvl="0" w:tplc="90CA32A8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151FD9"/>
    <w:multiLevelType w:val="hybridMultilevel"/>
    <w:tmpl w:val="19D0913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1FBD"/>
    <w:multiLevelType w:val="hybridMultilevel"/>
    <w:tmpl w:val="8FD0C5DC"/>
    <w:lvl w:ilvl="0" w:tplc="00261FD4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892BE4"/>
    <w:multiLevelType w:val="hybridMultilevel"/>
    <w:tmpl w:val="07ACBD1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AE72BA"/>
    <w:multiLevelType w:val="hybridMultilevel"/>
    <w:tmpl w:val="208E2F92"/>
    <w:lvl w:ilvl="0" w:tplc="03F881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BD7E4C"/>
    <w:multiLevelType w:val="hybridMultilevel"/>
    <w:tmpl w:val="0596C04C"/>
    <w:lvl w:ilvl="0" w:tplc="0816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 w15:restartNumberingAfterBreak="0">
    <w:nsid w:val="764A43CE"/>
    <w:multiLevelType w:val="hybridMultilevel"/>
    <w:tmpl w:val="D93A0D2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8"/>
  </w:num>
  <w:num w:numId="1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BDF"/>
    <w:rsid w:val="00004BE7"/>
    <w:rsid w:val="00006897"/>
    <w:rsid w:val="000073CB"/>
    <w:rsid w:val="0003174F"/>
    <w:rsid w:val="00050F18"/>
    <w:rsid w:val="000511C7"/>
    <w:rsid w:val="00055244"/>
    <w:rsid w:val="000562CA"/>
    <w:rsid w:val="00074E15"/>
    <w:rsid w:val="0008235F"/>
    <w:rsid w:val="00085D42"/>
    <w:rsid w:val="00092695"/>
    <w:rsid w:val="00095BF3"/>
    <w:rsid w:val="000A6938"/>
    <w:rsid w:val="000E5887"/>
    <w:rsid w:val="000F0085"/>
    <w:rsid w:val="000F0CC9"/>
    <w:rsid w:val="00104D57"/>
    <w:rsid w:val="001174E1"/>
    <w:rsid w:val="001354AD"/>
    <w:rsid w:val="001535A3"/>
    <w:rsid w:val="001639C1"/>
    <w:rsid w:val="001812D3"/>
    <w:rsid w:val="0019231F"/>
    <w:rsid w:val="00192EBF"/>
    <w:rsid w:val="0019318D"/>
    <w:rsid w:val="0019444F"/>
    <w:rsid w:val="001A04BF"/>
    <w:rsid w:val="001A53A7"/>
    <w:rsid w:val="001A555D"/>
    <w:rsid w:val="001A55E2"/>
    <w:rsid w:val="001B0463"/>
    <w:rsid w:val="001B5118"/>
    <w:rsid w:val="001B5322"/>
    <w:rsid w:val="001D35B5"/>
    <w:rsid w:val="001D42C5"/>
    <w:rsid w:val="001D5451"/>
    <w:rsid w:val="001D761B"/>
    <w:rsid w:val="001E06A0"/>
    <w:rsid w:val="001E0F2C"/>
    <w:rsid w:val="001E69C4"/>
    <w:rsid w:val="001F0182"/>
    <w:rsid w:val="002153A3"/>
    <w:rsid w:val="00215FE0"/>
    <w:rsid w:val="00217BF5"/>
    <w:rsid w:val="0023505F"/>
    <w:rsid w:val="00236EC0"/>
    <w:rsid w:val="00242203"/>
    <w:rsid w:val="002454F5"/>
    <w:rsid w:val="00251B14"/>
    <w:rsid w:val="002535A3"/>
    <w:rsid w:val="00254A37"/>
    <w:rsid w:val="00255DC1"/>
    <w:rsid w:val="00257BA1"/>
    <w:rsid w:val="00263B01"/>
    <w:rsid w:val="002759BB"/>
    <w:rsid w:val="00282E01"/>
    <w:rsid w:val="00283C0F"/>
    <w:rsid w:val="0029377B"/>
    <w:rsid w:val="00296FEE"/>
    <w:rsid w:val="002A02AB"/>
    <w:rsid w:val="002A41C3"/>
    <w:rsid w:val="002A4416"/>
    <w:rsid w:val="002A6757"/>
    <w:rsid w:val="002B7BB1"/>
    <w:rsid w:val="002D6DD8"/>
    <w:rsid w:val="002E6514"/>
    <w:rsid w:val="002E7327"/>
    <w:rsid w:val="002F7BB9"/>
    <w:rsid w:val="0030079B"/>
    <w:rsid w:val="0030585E"/>
    <w:rsid w:val="003204B6"/>
    <w:rsid w:val="0032084F"/>
    <w:rsid w:val="00320E8B"/>
    <w:rsid w:val="003301E5"/>
    <w:rsid w:val="003511CD"/>
    <w:rsid w:val="00353399"/>
    <w:rsid w:val="00355F07"/>
    <w:rsid w:val="003569AC"/>
    <w:rsid w:val="003601C9"/>
    <w:rsid w:val="0036138F"/>
    <w:rsid w:val="0036435D"/>
    <w:rsid w:val="0036785D"/>
    <w:rsid w:val="00372A67"/>
    <w:rsid w:val="00374BFD"/>
    <w:rsid w:val="003817F1"/>
    <w:rsid w:val="00381A4E"/>
    <w:rsid w:val="00382F56"/>
    <w:rsid w:val="0038319F"/>
    <w:rsid w:val="003B7263"/>
    <w:rsid w:val="003C1BC0"/>
    <w:rsid w:val="003C6E34"/>
    <w:rsid w:val="003D1F0C"/>
    <w:rsid w:val="003D4A51"/>
    <w:rsid w:val="003D79DF"/>
    <w:rsid w:val="003E6772"/>
    <w:rsid w:val="003F4BBE"/>
    <w:rsid w:val="003F74BD"/>
    <w:rsid w:val="004072CC"/>
    <w:rsid w:val="004175DA"/>
    <w:rsid w:val="00424E32"/>
    <w:rsid w:val="004251B3"/>
    <w:rsid w:val="0042612B"/>
    <w:rsid w:val="004311A2"/>
    <w:rsid w:val="00434253"/>
    <w:rsid w:val="00440A04"/>
    <w:rsid w:val="0045335A"/>
    <w:rsid w:val="00464A18"/>
    <w:rsid w:val="004736DE"/>
    <w:rsid w:val="00477D83"/>
    <w:rsid w:val="00480BDF"/>
    <w:rsid w:val="004913B8"/>
    <w:rsid w:val="00496D0B"/>
    <w:rsid w:val="00497331"/>
    <w:rsid w:val="004A0444"/>
    <w:rsid w:val="004B01F0"/>
    <w:rsid w:val="004B1A0E"/>
    <w:rsid w:val="004B630B"/>
    <w:rsid w:val="004E03BD"/>
    <w:rsid w:val="004F64EA"/>
    <w:rsid w:val="00501F15"/>
    <w:rsid w:val="0050329E"/>
    <w:rsid w:val="00506252"/>
    <w:rsid w:val="00510B33"/>
    <w:rsid w:val="005124D2"/>
    <w:rsid w:val="00530E16"/>
    <w:rsid w:val="00534430"/>
    <w:rsid w:val="00536056"/>
    <w:rsid w:val="005432CE"/>
    <w:rsid w:val="00545719"/>
    <w:rsid w:val="00545D03"/>
    <w:rsid w:val="005564DB"/>
    <w:rsid w:val="00564380"/>
    <w:rsid w:val="00577475"/>
    <w:rsid w:val="005A65BA"/>
    <w:rsid w:val="005B37D7"/>
    <w:rsid w:val="005C0166"/>
    <w:rsid w:val="005C0837"/>
    <w:rsid w:val="005D1198"/>
    <w:rsid w:val="005D2DAC"/>
    <w:rsid w:val="005E04F3"/>
    <w:rsid w:val="005F107E"/>
    <w:rsid w:val="005F6D1E"/>
    <w:rsid w:val="00610CB0"/>
    <w:rsid w:val="0061598A"/>
    <w:rsid w:val="006166CF"/>
    <w:rsid w:val="00621E48"/>
    <w:rsid w:val="00630480"/>
    <w:rsid w:val="00646C55"/>
    <w:rsid w:val="00665038"/>
    <w:rsid w:val="00677DD4"/>
    <w:rsid w:val="00683ADD"/>
    <w:rsid w:val="00684CFB"/>
    <w:rsid w:val="006868B3"/>
    <w:rsid w:val="006956FD"/>
    <w:rsid w:val="006A0143"/>
    <w:rsid w:val="006B0864"/>
    <w:rsid w:val="006D3A9B"/>
    <w:rsid w:val="006D41FC"/>
    <w:rsid w:val="006D46C5"/>
    <w:rsid w:val="006D4FB4"/>
    <w:rsid w:val="006E62B5"/>
    <w:rsid w:val="006E7C20"/>
    <w:rsid w:val="006F4C20"/>
    <w:rsid w:val="00701E47"/>
    <w:rsid w:val="00704ABC"/>
    <w:rsid w:val="00725A72"/>
    <w:rsid w:val="00746D56"/>
    <w:rsid w:val="00757C98"/>
    <w:rsid w:val="00773123"/>
    <w:rsid w:val="00775997"/>
    <w:rsid w:val="00782133"/>
    <w:rsid w:val="00787307"/>
    <w:rsid w:val="0079341A"/>
    <w:rsid w:val="007A5B06"/>
    <w:rsid w:val="007B0D95"/>
    <w:rsid w:val="007B27E1"/>
    <w:rsid w:val="007B6EC2"/>
    <w:rsid w:val="007C4E49"/>
    <w:rsid w:val="007E077D"/>
    <w:rsid w:val="007E266B"/>
    <w:rsid w:val="007E4296"/>
    <w:rsid w:val="007E7FAF"/>
    <w:rsid w:val="007F06BD"/>
    <w:rsid w:val="007F3DF2"/>
    <w:rsid w:val="007F6AE7"/>
    <w:rsid w:val="0080037F"/>
    <w:rsid w:val="00800F12"/>
    <w:rsid w:val="008046FA"/>
    <w:rsid w:val="00827679"/>
    <w:rsid w:val="00834474"/>
    <w:rsid w:val="00846036"/>
    <w:rsid w:val="00854308"/>
    <w:rsid w:val="00872169"/>
    <w:rsid w:val="00880872"/>
    <w:rsid w:val="0088343C"/>
    <w:rsid w:val="00883A8E"/>
    <w:rsid w:val="008A3170"/>
    <w:rsid w:val="008B137B"/>
    <w:rsid w:val="008C20E3"/>
    <w:rsid w:val="008C5201"/>
    <w:rsid w:val="008D01B9"/>
    <w:rsid w:val="008D3C0A"/>
    <w:rsid w:val="008D74D9"/>
    <w:rsid w:val="008E3923"/>
    <w:rsid w:val="008E4091"/>
    <w:rsid w:val="008E70F7"/>
    <w:rsid w:val="008F1D56"/>
    <w:rsid w:val="008F2EFE"/>
    <w:rsid w:val="008F3AAC"/>
    <w:rsid w:val="00902E33"/>
    <w:rsid w:val="009034EE"/>
    <w:rsid w:val="009324C7"/>
    <w:rsid w:val="00934250"/>
    <w:rsid w:val="00935957"/>
    <w:rsid w:val="00937EC5"/>
    <w:rsid w:val="00956745"/>
    <w:rsid w:val="009871F8"/>
    <w:rsid w:val="009A664C"/>
    <w:rsid w:val="009A7AD7"/>
    <w:rsid w:val="009B070F"/>
    <w:rsid w:val="009D2C6C"/>
    <w:rsid w:val="009E349E"/>
    <w:rsid w:val="009F570D"/>
    <w:rsid w:val="009F6F6B"/>
    <w:rsid w:val="00A0624B"/>
    <w:rsid w:val="00A06D90"/>
    <w:rsid w:val="00A133F9"/>
    <w:rsid w:val="00A20393"/>
    <w:rsid w:val="00A21604"/>
    <w:rsid w:val="00A2682D"/>
    <w:rsid w:val="00A26E30"/>
    <w:rsid w:val="00A31C6D"/>
    <w:rsid w:val="00A44809"/>
    <w:rsid w:val="00A463C9"/>
    <w:rsid w:val="00A468E6"/>
    <w:rsid w:val="00A51111"/>
    <w:rsid w:val="00A707EB"/>
    <w:rsid w:val="00A840E4"/>
    <w:rsid w:val="00A91A1A"/>
    <w:rsid w:val="00AA572E"/>
    <w:rsid w:val="00AC1B32"/>
    <w:rsid w:val="00AC7107"/>
    <w:rsid w:val="00AD629D"/>
    <w:rsid w:val="00AE3CB6"/>
    <w:rsid w:val="00AE6242"/>
    <w:rsid w:val="00AF19FE"/>
    <w:rsid w:val="00AF214B"/>
    <w:rsid w:val="00B17A6A"/>
    <w:rsid w:val="00B247DE"/>
    <w:rsid w:val="00B25890"/>
    <w:rsid w:val="00B316A0"/>
    <w:rsid w:val="00B36E5C"/>
    <w:rsid w:val="00B50477"/>
    <w:rsid w:val="00B61271"/>
    <w:rsid w:val="00B63638"/>
    <w:rsid w:val="00B938CB"/>
    <w:rsid w:val="00BA0CE5"/>
    <w:rsid w:val="00BA40CE"/>
    <w:rsid w:val="00BA416B"/>
    <w:rsid w:val="00BD53EE"/>
    <w:rsid w:val="00BD712F"/>
    <w:rsid w:val="00BE214F"/>
    <w:rsid w:val="00BE4A79"/>
    <w:rsid w:val="00BE514A"/>
    <w:rsid w:val="00BF1F3E"/>
    <w:rsid w:val="00BF548B"/>
    <w:rsid w:val="00C016C7"/>
    <w:rsid w:val="00C0744C"/>
    <w:rsid w:val="00C11B34"/>
    <w:rsid w:val="00C12095"/>
    <w:rsid w:val="00C12874"/>
    <w:rsid w:val="00C20EF9"/>
    <w:rsid w:val="00C2153F"/>
    <w:rsid w:val="00C33D5B"/>
    <w:rsid w:val="00C56CF7"/>
    <w:rsid w:val="00C57D23"/>
    <w:rsid w:val="00C645E4"/>
    <w:rsid w:val="00C8178B"/>
    <w:rsid w:val="00C86A7F"/>
    <w:rsid w:val="00C93913"/>
    <w:rsid w:val="00CA5538"/>
    <w:rsid w:val="00CB3294"/>
    <w:rsid w:val="00CB5CC5"/>
    <w:rsid w:val="00CC28D1"/>
    <w:rsid w:val="00CD7B83"/>
    <w:rsid w:val="00CE2262"/>
    <w:rsid w:val="00CE42D4"/>
    <w:rsid w:val="00CF3CEE"/>
    <w:rsid w:val="00CF412A"/>
    <w:rsid w:val="00CF6BAE"/>
    <w:rsid w:val="00D1661F"/>
    <w:rsid w:val="00D2219B"/>
    <w:rsid w:val="00D238CC"/>
    <w:rsid w:val="00D33AD8"/>
    <w:rsid w:val="00D40BF0"/>
    <w:rsid w:val="00D447E4"/>
    <w:rsid w:val="00D571AE"/>
    <w:rsid w:val="00D60C8C"/>
    <w:rsid w:val="00D739F4"/>
    <w:rsid w:val="00D828E3"/>
    <w:rsid w:val="00D86771"/>
    <w:rsid w:val="00D8682B"/>
    <w:rsid w:val="00DB1C37"/>
    <w:rsid w:val="00DC6756"/>
    <w:rsid w:val="00DD2445"/>
    <w:rsid w:val="00DD7E80"/>
    <w:rsid w:val="00DF5368"/>
    <w:rsid w:val="00E01B3B"/>
    <w:rsid w:val="00E02055"/>
    <w:rsid w:val="00E02063"/>
    <w:rsid w:val="00E034DE"/>
    <w:rsid w:val="00E0700C"/>
    <w:rsid w:val="00E131E5"/>
    <w:rsid w:val="00E13C25"/>
    <w:rsid w:val="00E17C85"/>
    <w:rsid w:val="00E20E30"/>
    <w:rsid w:val="00E26228"/>
    <w:rsid w:val="00E54322"/>
    <w:rsid w:val="00E65CF8"/>
    <w:rsid w:val="00E7498E"/>
    <w:rsid w:val="00E9005E"/>
    <w:rsid w:val="00E953BD"/>
    <w:rsid w:val="00EA5398"/>
    <w:rsid w:val="00EA54FC"/>
    <w:rsid w:val="00EA74B6"/>
    <w:rsid w:val="00EA7A4D"/>
    <w:rsid w:val="00EB03B0"/>
    <w:rsid w:val="00EC0A28"/>
    <w:rsid w:val="00EC1439"/>
    <w:rsid w:val="00EC2104"/>
    <w:rsid w:val="00ED1098"/>
    <w:rsid w:val="00ED17B5"/>
    <w:rsid w:val="00ED7155"/>
    <w:rsid w:val="00EE0120"/>
    <w:rsid w:val="00EE6431"/>
    <w:rsid w:val="00EF62E3"/>
    <w:rsid w:val="00F34D4B"/>
    <w:rsid w:val="00F4130D"/>
    <w:rsid w:val="00F476D7"/>
    <w:rsid w:val="00F5656A"/>
    <w:rsid w:val="00F57BD0"/>
    <w:rsid w:val="00F57C9E"/>
    <w:rsid w:val="00F61A1A"/>
    <w:rsid w:val="00F633C9"/>
    <w:rsid w:val="00F85983"/>
    <w:rsid w:val="00F8758C"/>
    <w:rsid w:val="00F8784E"/>
    <w:rsid w:val="00F9510E"/>
    <w:rsid w:val="00FA6156"/>
    <w:rsid w:val="00FA6D1D"/>
    <w:rsid w:val="00FB0B83"/>
    <w:rsid w:val="00FC168D"/>
    <w:rsid w:val="00FC20C1"/>
    <w:rsid w:val="00FC2BB5"/>
    <w:rsid w:val="00FD3B00"/>
    <w:rsid w:val="00FE1F81"/>
    <w:rsid w:val="00FE6510"/>
    <w:rsid w:val="00FF5916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5AB1F43E"/>
  <w15:chartTrackingRefBased/>
  <w15:docId w15:val="{163A94F9-9341-42AE-A7DB-D4E5A7D4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  <w:sz w:val="20"/>
    </w:rPr>
  </w:style>
  <w:style w:type="paragraph" w:styleId="Ttulo2">
    <w:name w:val="heading 2"/>
    <w:basedOn w:val="Normal"/>
    <w:next w:val="Normal"/>
    <w:link w:val="Ttulo2Carter"/>
    <w:qFormat/>
    <w:rsid w:val="008046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21">
    <w:name w:val="Título 21"/>
    <w:basedOn w:val="Normal"/>
    <w:next w:val="Normal"/>
    <w:link w:val="Cabealho2Carter"/>
    <w:qFormat/>
    <w:pPr>
      <w:keepNext/>
      <w:jc w:val="center"/>
      <w:outlineLvl w:val="1"/>
    </w:pPr>
    <w:rPr>
      <w:rFonts w:eastAsia="Arial Unicode MS"/>
      <w:b/>
      <w:bCs/>
    </w:rPr>
  </w:style>
  <w:style w:type="paragraph" w:customStyle="1" w:styleId="Ttulo31">
    <w:name w:val="Título 31"/>
    <w:basedOn w:val="Normal"/>
    <w:next w:val="Normal"/>
    <w:qFormat/>
    <w:pPr>
      <w:keepNext/>
      <w:ind w:left="708"/>
      <w:jc w:val="both"/>
      <w:outlineLvl w:val="2"/>
    </w:pPr>
    <w:rPr>
      <w:rFonts w:eastAsia="Arial Unicode MS"/>
      <w:b/>
      <w:bCs/>
    </w:rPr>
  </w:style>
  <w:style w:type="paragraph" w:customStyle="1" w:styleId="Ttulo41">
    <w:name w:val="Título 41"/>
    <w:basedOn w:val="Normal"/>
    <w:next w:val="Normal"/>
    <w:qFormat/>
    <w:pPr>
      <w:keepNext/>
      <w:jc w:val="center"/>
      <w:outlineLvl w:val="3"/>
    </w:pPr>
    <w:rPr>
      <w:rFonts w:ascii="Trebuchet MS" w:hAnsi="Trebuchet MS"/>
      <w:b/>
      <w:bCs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tulo71">
    <w:name w:val="Título 71"/>
    <w:basedOn w:val="Normal"/>
    <w:next w:val="Normal"/>
    <w:qFormat/>
    <w:pPr>
      <w:keepNext/>
      <w:jc w:val="center"/>
      <w:outlineLvl w:val="6"/>
    </w:pPr>
    <w:rPr>
      <w:b/>
      <w:bCs/>
      <w:i/>
      <w:iCs/>
    </w:rPr>
  </w:style>
  <w:style w:type="paragraph" w:customStyle="1" w:styleId="Ttulo91">
    <w:name w:val="Título 91"/>
    <w:basedOn w:val="Normal"/>
    <w:next w:val="Normal"/>
    <w:qFormat/>
    <w:pPr>
      <w:keepNext/>
      <w:outlineLvl w:val="8"/>
    </w:pPr>
    <w:rPr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podeletrapredefinidodopargrafo1">
    <w:name w:val="Tipo de letra predefinido do parágrafo1"/>
    <w:next w:val="Normal"/>
    <w:rPr>
      <w:rFonts w:ascii="Tms Rmn" w:hAnsi="Tms Rm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uiPriority w:val="99"/>
    <w:pPr>
      <w:jc w:val="both"/>
    </w:pPr>
    <w:rPr>
      <w:sz w:val="20"/>
    </w:rPr>
  </w:style>
  <w:style w:type="paragraph" w:styleId="Avanodecorpodetexto2">
    <w:name w:val="Body Text Indent 2"/>
    <w:basedOn w:val="Normal"/>
    <w:pPr>
      <w:ind w:left="708"/>
      <w:jc w:val="both"/>
    </w:pPr>
  </w:style>
  <w:style w:type="paragraph" w:styleId="Corpodetexto2">
    <w:name w:val="Body Text 2"/>
    <w:basedOn w:val="Normal"/>
    <w:pPr>
      <w:jc w:val="both"/>
    </w:pPr>
  </w:style>
  <w:style w:type="paragraph" w:styleId="Corpodetexto3">
    <w:name w:val="Body Text 3"/>
    <w:basedOn w:val="Normal"/>
    <w:pPr>
      <w:jc w:val="both"/>
    </w:pPr>
    <w:rPr>
      <w:szCs w:val="20"/>
    </w:rPr>
  </w:style>
  <w:style w:type="paragraph" w:styleId="Ttulo">
    <w:name w:val="Title"/>
    <w:basedOn w:val="Normal"/>
    <w:qFormat/>
    <w:pPr>
      <w:jc w:val="center"/>
    </w:pPr>
    <w:rPr>
      <w:rFonts w:ascii="Trebuchet MS" w:hAnsi="Trebuchet MS"/>
      <w:b/>
      <w:bC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odap">
    <w:name w:val="footer"/>
    <w:aliases w:val="Footer1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  <w:rsid w:val="00793C32"/>
    <w:pPr>
      <w:spacing w:after="120"/>
      <w:ind w:left="283"/>
    </w:pPr>
  </w:style>
  <w:style w:type="table" w:styleId="TabelacomGrelha">
    <w:name w:val="Table Grid"/>
    <w:basedOn w:val="Tabelanormal"/>
    <w:rsid w:val="004A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060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Hiperligao">
    <w:name w:val="Hyperlink"/>
    <w:uiPriority w:val="99"/>
    <w:rsid w:val="007E39F5"/>
    <w:rPr>
      <w:color w:val="0000FF"/>
      <w:u w:val="single"/>
    </w:rPr>
  </w:style>
  <w:style w:type="paragraph" w:styleId="SemEspaamento">
    <w:name w:val="No Spacing"/>
    <w:link w:val="SemEspaamentoCarter"/>
    <w:uiPriority w:val="1"/>
    <w:qFormat/>
    <w:rsid w:val="00CD3D0D"/>
    <w:rPr>
      <w:rFonts w:ascii="Calibri" w:hAnsi="Calibri"/>
      <w:sz w:val="22"/>
      <w:szCs w:val="22"/>
      <w:lang w:eastAsia="en-US"/>
    </w:rPr>
  </w:style>
  <w:style w:type="character" w:customStyle="1" w:styleId="SemEspaamentoCarter">
    <w:name w:val="Sem Espaçamento Caráter"/>
    <w:link w:val="SemEspaamento"/>
    <w:uiPriority w:val="1"/>
    <w:rsid w:val="00CD3D0D"/>
    <w:rPr>
      <w:rFonts w:ascii="Calibri" w:hAnsi="Calibri"/>
      <w:sz w:val="22"/>
      <w:szCs w:val="22"/>
      <w:lang w:val="pt-PT" w:eastAsia="en-US" w:bidi="ar-SA"/>
    </w:rPr>
  </w:style>
  <w:style w:type="paragraph" w:styleId="Textodebalo">
    <w:name w:val="Balloon Text"/>
    <w:basedOn w:val="Normal"/>
    <w:link w:val="TextodebaloCarter"/>
    <w:rsid w:val="00CD3D0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D3D0D"/>
    <w:rPr>
      <w:rFonts w:ascii="Tahoma" w:hAnsi="Tahoma" w:cs="Tahoma"/>
      <w:sz w:val="16"/>
      <w:szCs w:val="16"/>
    </w:rPr>
  </w:style>
  <w:style w:type="paragraph" w:customStyle="1" w:styleId="Ttulodondice">
    <w:name w:val="Título do Índice"/>
    <w:basedOn w:val="Ttulo1"/>
    <w:next w:val="Normal"/>
    <w:uiPriority w:val="39"/>
    <w:qFormat/>
    <w:rsid w:val="00CD3D0D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qFormat/>
    <w:rsid w:val="00CD3D0D"/>
  </w:style>
  <w:style w:type="paragraph" w:styleId="ndice2">
    <w:name w:val="toc 2"/>
    <w:basedOn w:val="Normal"/>
    <w:next w:val="Normal"/>
    <w:autoRedefine/>
    <w:uiPriority w:val="39"/>
    <w:qFormat/>
    <w:rsid w:val="00CD3D0D"/>
    <w:pPr>
      <w:ind w:left="24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65FE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fault0">
    <w:name w:val="default"/>
    <w:basedOn w:val="Normal"/>
    <w:rsid w:val="00E17C85"/>
    <w:pPr>
      <w:autoSpaceDE w:val="0"/>
      <w:autoSpaceDN w:val="0"/>
    </w:pPr>
    <w:rPr>
      <w:rFonts w:ascii="Garamond" w:eastAsia="Calibri" w:hAnsi="Garamond"/>
      <w:color w:val="000000"/>
    </w:rPr>
  </w:style>
  <w:style w:type="paragraph" w:styleId="PargrafodaLista">
    <w:name w:val="List Paragraph"/>
    <w:basedOn w:val="Normal"/>
    <w:uiPriority w:val="34"/>
    <w:qFormat/>
    <w:rsid w:val="009F6F6B"/>
    <w:pPr>
      <w:ind w:left="708"/>
    </w:pPr>
  </w:style>
  <w:style w:type="paragraph" w:customStyle="1" w:styleId="Preformatted">
    <w:name w:val="Preformatted"/>
    <w:basedOn w:val="Normal"/>
    <w:rsid w:val="002535A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Titulocadernoencargos">
    <w:name w:val="Titulo caderno encargos"/>
    <w:basedOn w:val="Normal"/>
    <w:rsid w:val="002535A3"/>
    <w:pPr>
      <w:widowControl w:val="0"/>
      <w:autoSpaceDE w:val="0"/>
      <w:autoSpaceDN w:val="0"/>
      <w:adjustRightInd w:val="0"/>
      <w:spacing w:before="120" w:after="120" w:line="360" w:lineRule="auto"/>
      <w:jc w:val="center"/>
    </w:pPr>
    <w:rPr>
      <w:rFonts w:ascii="Century Gothic" w:hAnsi="Century Gothic"/>
      <w:color w:val="000000"/>
      <w:sz w:val="22"/>
      <w:szCs w:val="22"/>
    </w:rPr>
  </w:style>
  <w:style w:type="paragraph" w:customStyle="1" w:styleId="SemEspaamento1">
    <w:name w:val="Sem Espaçamento1"/>
    <w:link w:val="NoSpacingChar"/>
    <w:uiPriority w:val="1"/>
    <w:qFormat/>
    <w:rsid w:val="00A463C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SemEspaamento1"/>
    <w:uiPriority w:val="1"/>
    <w:locked/>
    <w:rsid w:val="00A463C9"/>
    <w:rPr>
      <w:rFonts w:ascii="Calibri" w:hAnsi="Calibri"/>
      <w:sz w:val="22"/>
      <w:szCs w:val="22"/>
      <w:lang w:val="pt-PT" w:eastAsia="en-US" w:bidi="ar-SA"/>
    </w:rPr>
  </w:style>
  <w:style w:type="character" w:customStyle="1" w:styleId="RodapCarter">
    <w:name w:val="Rodapé Caráter"/>
    <w:aliases w:val="Footer1 Caráter"/>
    <w:link w:val="Rodap"/>
    <w:uiPriority w:val="99"/>
    <w:locked/>
    <w:rsid w:val="00A463C9"/>
    <w:rPr>
      <w:sz w:val="24"/>
      <w:szCs w:val="24"/>
    </w:rPr>
  </w:style>
  <w:style w:type="character" w:styleId="Refdecomentrio">
    <w:name w:val="annotation reference"/>
    <w:rsid w:val="008E3923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8E3923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E3923"/>
  </w:style>
  <w:style w:type="paragraph" w:styleId="Assuntodecomentrio">
    <w:name w:val="annotation subject"/>
    <w:basedOn w:val="Textodecomentrio"/>
    <w:next w:val="Textodecomentrio"/>
    <w:link w:val="AssuntodecomentrioCarter"/>
    <w:rsid w:val="008E3923"/>
    <w:rPr>
      <w:b/>
      <w:bCs/>
    </w:rPr>
  </w:style>
  <w:style w:type="character" w:customStyle="1" w:styleId="AssuntodecomentrioCarter">
    <w:name w:val="Assunto de comentário Caráter"/>
    <w:link w:val="Assuntodecomentrio"/>
    <w:rsid w:val="008E3923"/>
    <w:rPr>
      <w:b/>
      <w:bCs/>
    </w:rPr>
  </w:style>
  <w:style w:type="character" w:customStyle="1" w:styleId="CorpodetextoCarter">
    <w:name w:val="Corpo de texto Caráter"/>
    <w:link w:val="Corpodetexto"/>
    <w:uiPriority w:val="99"/>
    <w:rsid w:val="000E5887"/>
    <w:rPr>
      <w:szCs w:val="24"/>
    </w:rPr>
  </w:style>
  <w:style w:type="character" w:customStyle="1" w:styleId="Cabealho2Carter">
    <w:name w:val="Cabeçalho 2 Caráter"/>
    <w:link w:val="Ttulo21"/>
    <w:rsid w:val="006F4C20"/>
    <w:rPr>
      <w:rFonts w:eastAsia="Arial Unicode MS"/>
      <w:b/>
      <w:bCs/>
      <w:sz w:val="24"/>
      <w:szCs w:val="24"/>
    </w:rPr>
  </w:style>
  <w:style w:type="character" w:styleId="nfase">
    <w:name w:val="Emphasis"/>
    <w:qFormat/>
    <w:rsid w:val="008C5201"/>
    <w:rPr>
      <w:i/>
      <w:iCs/>
    </w:rPr>
  </w:style>
  <w:style w:type="character" w:customStyle="1" w:styleId="Ttulo2Carter">
    <w:name w:val="Título 2 Caráter"/>
    <w:basedOn w:val="Tipodeletrapredefinidodopargrafo"/>
    <w:link w:val="Ttulo2"/>
    <w:rsid w:val="008046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cingov.pt/acingovprod/2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banner_fc731c6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rcing.aguasdoporto.p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1713</Words>
  <Characters>9375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CONCURSO</vt:lpstr>
    </vt:vector>
  </TitlesOfParts>
  <Company>S.M.A.S. - PORTO</Company>
  <LinksUpToDate>false</LinksUpToDate>
  <CharactersWithSpaces>11066</CharactersWithSpaces>
  <SharedDoc>false</SharedDoc>
  <HLinks>
    <vt:vector size="120" baseType="variant">
      <vt:variant>
        <vt:i4>5046356</vt:i4>
      </vt:variant>
      <vt:variant>
        <vt:i4>105</vt:i4>
      </vt:variant>
      <vt:variant>
        <vt:i4>0</vt:i4>
      </vt:variant>
      <vt:variant>
        <vt:i4>5</vt:i4>
      </vt:variant>
      <vt:variant>
        <vt:lpwstr>https://www.acingov.pt/acingovprod/2/</vt:lpwstr>
      </vt:variant>
      <vt:variant>
        <vt:lpwstr/>
      </vt:variant>
      <vt:variant>
        <vt:i4>1900599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_Toc464836425</vt:lpwstr>
      </vt:variant>
      <vt:variant>
        <vt:i4>1900599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_Toc464836424</vt:lpwstr>
      </vt:variant>
      <vt:variant>
        <vt:i4>1900599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_Toc464836423</vt:lpwstr>
      </vt:variant>
      <vt:variant>
        <vt:i4>1900599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_Toc464836422</vt:lpwstr>
      </vt:variant>
      <vt:variant>
        <vt:i4>1900599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_Toc464836421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_Toc464836420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_Toc464836419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_Toc464836418</vt:lpwstr>
      </vt:variant>
      <vt:variant>
        <vt:i4>1966135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_Toc464836417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_Toc464836416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_Toc464836415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_Toc464836414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_Toc464836413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_Toc464836412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_Toc464836411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_Toc464836410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_Toc464836409</vt:lpwstr>
      </vt:variant>
      <vt:variant>
        <vt:i4>6160394</vt:i4>
      </vt:variant>
      <vt:variant>
        <vt:i4>0</vt:i4>
      </vt:variant>
      <vt:variant>
        <vt:i4>0</vt:i4>
      </vt:variant>
      <vt:variant>
        <vt:i4>5</vt:i4>
      </vt:variant>
      <vt:variant>
        <vt:lpwstr>http://www.sourcing.aguasdoporto.pt/</vt:lpwstr>
      </vt:variant>
      <vt:variant>
        <vt:lpwstr/>
      </vt:variant>
      <vt:variant>
        <vt:i4>7864322</vt:i4>
      </vt:variant>
      <vt:variant>
        <vt:i4>39271</vt:i4>
      </vt:variant>
      <vt:variant>
        <vt:i4>1026</vt:i4>
      </vt:variant>
      <vt:variant>
        <vt:i4>1</vt:i4>
      </vt:variant>
      <vt:variant>
        <vt:lpwstr>cid:banner_fc731c6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CONCURSO</dc:title>
  <dc:subject/>
  <dc:creator>PedroRibeiro</dc:creator>
  <cp:keywords/>
  <cp:lastModifiedBy>Sofia Carvalho</cp:lastModifiedBy>
  <cp:revision>37</cp:revision>
  <cp:lastPrinted>2016-07-29T14:36:00Z</cp:lastPrinted>
  <dcterms:created xsi:type="dcterms:W3CDTF">2018-01-16T10:18:00Z</dcterms:created>
  <dcterms:modified xsi:type="dcterms:W3CDTF">2021-06-11T09:14:00Z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DocBinder">
    <vt:lpwstr>Concurso Publico nº 03.06 - Aquisicao de 8500 contadores DN15 QN1,5m3/h - PI10179</vt:lpwstr>
  </property>
  <property fmtid="{D5CDD505-2E9C-101B-9397-08002B2CF9AE}" pid="3" name="DDocCabinet">
    <vt:lpwstr>Doc. Concursal</vt:lpwstr>
  </property>
  <property fmtid="{D5CDD505-2E9C-101B-9397-08002B2CF9AE}" pid="4" name="DDocID">
    <vt:lpwstr>30-01-2006-AWII-WLIN</vt:lpwstr>
  </property>
  <property fmtid="{D5CDD505-2E9C-101B-9397-08002B2CF9AE}" pid="5" name="DDocLastModDate">
    <vt:lpwstr>15-02-2006 9:46:23</vt:lpwstr>
  </property>
  <property fmtid="{D5CDD505-2E9C-101B-9397-08002B2CF9AE}" pid="6" name="DDocLibrary">
    <vt:lpwstr>http://srvgdoc/domdoc/dominodocsmaslib.nsf</vt:lpwstr>
  </property>
  <property fmtid="{D5CDD505-2E9C-101B-9397-08002B2CF9AE}" pid="7" name="DDocRevision">
    <vt:lpwstr>2,0</vt:lpwstr>
  </property>
  <property fmtid="{D5CDD505-2E9C-101B-9397-08002B2CF9AE}" pid="8" name="DDocTitle">
    <vt:lpwstr>PROGRAMA DE CONCURSO</vt:lpwstr>
  </property>
  <property fmtid="{D5CDD505-2E9C-101B-9397-08002B2CF9AE}" pid="9" name="NUD">
    <vt:lpwstr>1719/2014</vt:lpwstr>
  </property>
</Properties>
</file>